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3D1DDC" w14:textId="5CD92B7A" w:rsidR="00AF0537" w:rsidRDefault="00AF0537" w:rsidP="00AF053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>3GPP TSG-RAN WG2 Meeting #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95bis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  <w:t>R2-16</w:t>
      </w:r>
      <w:r w:rsidR="00A03EB2">
        <w:rPr>
          <w:rFonts w:eastAsia="新細明體" w:cs="Arial"/>
          <w:noProof w:val="0"/>
          <w:sz w:val="24"/>
          <w:szCs w:val="28"/>
          <w:lang w:val="en-US" w:eastAsia="zh-TW"/>
        </w:rPr>
        <w:t>6093</w:t>
      </w:r>
    </w:p>
    <w:p w14:paraId="37AF3200" w14:textId="77777777" w:rsidR="00AF0537" w:rsidRDefault="00AF0537" w:rsidP="00AF053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Kaohsiung, Taiwan, 10–14 October 2016</w:t>
      </w:r>
    </w:p>
    <w:p w14:paraId="54D4CAE8" w14:textId="77777777" w:rsidR="00A07E02" w:rsidRPr="00AF0537" w:rsidRDefault="00A07E02" w:rsidP="00A07E02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027912C8" w14:textId="776B2366" w:rsidR="00A07E02" w:rsidRPr="007072FE" w:rsidRDefault="00A07E02" w:rsidP="00A07E02">
      <w:pPr>
        <w:pStyle w:val="3GPPHeader"/>
        <w:rPr>
          <w:rFonts w:ascii="Arial" w:hAnsi="Arial" w:cs="Arial"/>
          <w:szCs w:val="24"/>
          <w:lang w:eastAsia="zh-TW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A56853">
        <w:rPr>
          <w:rFonts w:ascii="Arial" w:hAnsi="Arial" w:cs="Arial"/>
          <w:szCs w:val="24"/>
          <w:lang w:eastAsia="zh-TW"/>
        </w:rPr>
        <w:t>9.</w:t>
      </w:r>
      <w:r w:rsidR="00D027F3">
        <w:rPr>
          <w:rFonts w:ascii="Arial" w:hAnsi="Arial" w:cs="Arial"/>
          <w:szCs w:val="24"/>
          <w:lang w:eastAsia="zh-TW"/>
        </w:rPr>
        <w:t>3</w:t>
      </w:r>
      <w:r w:rsidR="00A56853">
        <w:rPr>
          <w:rFonts w:ascii="Arial" w:hAnsi="Arial" w:cs="Arial"/>
          <w:szCs w:val="24"/>
          <w:lang w:eastAsia="zh-TW"/>
        </w:rPr>
        <w:t>.</w:t>
      </w:r>
      <w:r w:rsidR="005441F0">
        <w:rPr>
          <w:rFonts w:ascii="Arial" w:hAnsi="Arial" w:cs="Arial"/>
          <w:szCs w:val="24"/>
          <w:lang w:eastAsia="zh-TW"/>
        </w:rPr>
        <w:t>1.1</w:t>
      </w:r>
    </w:p>
    <w:p w14:paraId="79D236BA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4EB20B99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6C097A" w:rsidRPr="006C097A">
        <w:rPr>
          <w:b/>
          <w:sz w:val="24"/>
          <w:lang w:val="en-GB"/>
        </w:rPr>
        <w:t>Performance Evaluation fo</w:t>
      </w:r>
      <w:r w:rsidR="006C097A">
        <w:rPr>
          <w:b/>
          <w:sz w:val="24"/>
          <w:lang w:val="en-GB"/>
        </w:rPr>
        <w:t xml:space="preserve">r NR Mobility </w:t>
      </w:r>
      <w:r w:rsidR="0084421F">
        <w:rPr>
          <w:b/>
          <w:sz w:val="24"/>
          <w:lang w:val="en-GB"/>
        </w:rPr>
        <w:t>with Bea</w:t>
      </w:r>
      <w:r w:rsidR="00922B8C">
        <w:rPr>
          <w:b/>
          <w:sz w:val="24"/>
          <w:lang w:val="en-GB"/>
        </w:rPr>
        <w:t>m</w:t>
      </w:r>
      <w:r w:rsidR="0084421F">
        <w:rPr>
          <w:b/>
          <w:sz w:val="24"/>
          <w:lang w:val="en-GB"/>
        </w:rPr>
        <w:t>forming</w:t>
      </w:r>
    </w:p>
    <w:p w14:paraId="2D698DC6" w14:textId="77777777" w:rsidR="00A07E02" w:rsidRPr="00922B8C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</w:p>
    <w:p w14:paraId="42B99352" w14:textId="6E43E10C" w:rsidR="00B242E2" w:rsidRDefault="00222D52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bookmarkStart w:id="5" w:name="_Ref178064866"/>
      <w:r>
        <w:rPr>
          <w:rFonts w:ascii="Arial" w:eastAsia="新細明體" w:hAnsi="Arial" w:cs="Arial"/>
          <w:lang w:eastAsia="zh-TW"/>
        </w:rPr>
        <w:t>At RAN#71, a new study item</w:t>
      </w:r>
      <w:r w:rsidR="005A510E" w:rsidRPr="005A510E">
        <w:rPr>
          <w:rFonts w:ascii="Arial" w:eastAsia="新細明體" w:hAnsi="Arial" w:cs="Arial"/>
          <w:lang w:eastAsia="zh-TW"/>
        </w:rPr>
        <w:t xml:space="preserve"> [1] was approved to develop an NR access technology to meet a broad range of use cases and requirements for the next generation. One of the objectives is to support frequency ranges up to 100 GHz [2]. In High Frequency (HF)-NR systems, beamforming is a key enabling technology to compensate the propagation loss thr</w:t>
      </w:r>
      <w:r w:rsidR="00EE0649">
        <w:rPr>
          <w:rFonts w:ascii="Arial" w:eastAsia="新細明體" w:hAnsi="Arial" w:cs="Arial"/>
          <w:lang w:eastAsia="zh-TW"/>
        </w:rPr>
        <w:t>ough high antenna gain.</w:t>
      </w:r>
      <w:r w:rsidR="006D611E">
        <w:rPr>
          <w:rFonts w:ascii="Arial" w:eastAsia="新細明體" w:hAnsi="Arial" w:cs="Arial"/>
          <w:lang w:eastAsia="zh-TW"/>
        </w:rPr>
        <w:t xml:space="preserve"> In [3]</w:t>
      </w:r>
      <w:r w:rsidR="00EE0649">
        <w:rPr>
          <w:rFonts w:ascii="Arial" w:eastAsia="新細明體" w:hAnsi="Arial" w:cs="Arial"/>
          <w:lang w:eastAsia="zh-TW"/>
        </w:rPr>
        <w:t xml:space="preserve">, </w:t>
      </w:r>
      <w:r w:rsidR="006D611E">
        <w:rPr>
          <w:rFonts w:ascii="Arial" w:eastAsia="新細明體" w:hAnsi="Arial" w:cs="Arial"/>
          <w:lang w:eastAsia="zh-TW"/>
        </w:rPr>
        <w:t xml:space="preserve">we discuss </w:t>
      </w:r>
      <w:r w:rsidR="008876A3">
        <w:rPr>
          <w:rFonts w:ascii="Arial" w:eastAsia="新細明體" w:hAnsi="Arial" w:cs="Arial"/>
          <w:lang w:eastAsia="zh-TW"/>
        </w:rPr>
        <w:t xml:space="preserve">downlink </w:t>
      </w:r>
      <w:r w:rsidR="009A2A50">
        <w:rPr>
          <w:rFonts w:ascii="Arial" w:eastAsia="新細明體" w:hAnsi="Arial" w:cs="Arial"/>
          <w:lang w:eastAsia="zh-TW"/>
        </w:rPr>
        <w:t>measurements</w:t>
      </w:r>
      <w:r w:rsidR="005A510E" w:rsidRPr="005A510E">
        <w:rPr>
          <w:rFonts w:ascii="Arial" w:eastAsia="新細明體" w:hAnsi="Arial" w:cs="Arial"/>
          <w:lang w:eastAsia="zh-TW"/>
        </w:rPr>
        <w:t xml:space="preserve"> </w:t>
      </w:r>
      <w:r w:rsidR="00706B53">
        <w:rPr>
          <w:rFonts w:ascii="Arial" w:eastAsia="新細明體" w:hAnsi="Arial" w:cs="Arial"/>
          <w:lang w:eastAsia="zh-TW"/>
        </w:rPr>
        <w:t>when beamforming is</w:t>
      </w:r>
      <w:r w:rsidR="009371DA">
        <w:rPr>
          <w:rFonts w:ascii="Arial" w:eastAsia="新細明體" w:hAnsi="Arial" w:cs="Arial"/>
          <w:lang w:eastAsia="zh-TW"/>
        </w:rPr>
        <w:t xml:space="preserve"> introduced, and propose to</w:t>
      </w:r>
      <w:r w:rsidR="00F56610">
        <w:rPr>
          <w:rFonts w:ascii="Arial" w:eastAsia="新細明體" w:hAnsi="Arial" w:cs="Arial"/>
          <w:lang w:eastAsia="zh-TW"/>
        </w:rPr>
        <w:t xml:space="preserve"> perform</w:t>
      </w:r>
      <w:r w:rsidR="009371DA">
        <w:rPr>
          <w:rFonts w:ascii="Arial" w:eastAsia="新細明體" w:hAnsi="Arial" w:cs="Arial"/>
          <w:lang w:eastAsia="zh-TW"/>
        </w:rPr>
        <w:t xml:space="preserve"> measurements on multiple beams for cell evaluation and measurement events</w:t>
      </w:r>
      <w:r w:rsidR="005A510E" w:rsidRPr="005A510E">
        <w:rPr>
          <w:rFonts w:ascii="Arial" w:eastAsia="新細明體" w:hAnsi="Arial" w:cs="Arial"/>
          <w:lang w:eastAsia="zh-TW"/>
        </w:rPr>
        <w:t xml:space="preserve">. </w:t>
      </w:r>
      <w:r w:rsidR="00017A0D">
        <w:rPr>
          <w:rFonts w:ascii="Arial" w:eastAsia="新細明體" w:hAnsi="Arial" w:cs="Arial"/>
          <w:lang w:eastAsia="zh-TW"/>
        </w:rPr>
        <w:t xml:space="preserve">In this contribution, we </w:t>
      </w:r>
      <w:bookmarkEnd w:id="5"/>
      <w:r w:rsidR="009371DA">
        <w:rPr>
          <w:rFonts w:ascii="Arial" w:eastAsia="新細明體" w:hAnsi="Arial" w:cs="Arial"/>
          <w:lang w:eastAsia="zh-TW"/>
        </w:rPr>
        <w:t>provide p</w:t>
      </w:r>
      <w:r w:rsidR="003F2CD3">
        <w:rPr>
          <w:rFonts w:ascii="Arial" w:eastAsia="新細明體" w:hAnsi="Arial" w:cs="Arial"/>
          <w:lang w:eastAsia="zh-TW"/>
        </w:rPr>
        <w:t>reliminary simulation res</w:t>
      </w:r>
      <w:r w:rsidR="00650CAA">
        <w:rPr>
          <w:rFonts w:ascii="Arial" w:eastAsia="新細明體" w:hAnsi="Arial" w:cs="Arial"/>
          <w:lang w:eastAsia="zh-TW"/>
        </w:rPr>
        <w:t xml:space="preserve">ults </w:t>
      </w:r>
      <w:r w:rsidR="00017A0D">
        <w:rPr>
          <w:rFonts w:ascii="Arial" w:eastAsia="新細明體" w:hAnsi="Arial" w:cs="Arial"/>
          <w:lang w:eastAsia="zh-TW"/>
        </w:rPr>
        <w:t>to</w:t>
      </w:r>
      <w:r w:rsidR="009371DA">
        <w:rPr>
          <w:rFonts w:ascii="Arial" w:eastAsia="新細明體" w:hAnsi="Arial" w:cs="Arial"/>
          <w:lang w:eastAsia="zh-TW"/>
        </w:rPr>
        <w:t xml:space="preserve"> demonstrate the benefit</w:t>
      </w:r>
      <w:r w:rsidR="005561B3">
        <w:rPr>
          <w:rFonts w:ascii="Arial" w:eastAsia="新細明體" w:hAnsi="Arial" w:cs="Arial"/>
          <w:lang w:eastAsia="zh-TW"/>
        </w:rPr>
        <w:t xml:space="preserve"> </w:t>
      </w:r>
      <w:r w:rsidR="009371DA">
        <w:rPr>
          <w:rFonts w:ascii="Arial" w:eastAsia="新細明體" w:hAnsi="Arial" w:cs="Arial"/>
          <w:lang w:eastAsia="zh-TW"/>
        </w:rPr>
        <w:t>of con</w:t>
      </w:r>
      <w:r w:rsidR="001F49B6">
        <w:rPr>
          <w:rFonts w:ascii="Arial" w:eastAsia="新細明體" w:hAnsi="Arial" w:cs="Arial"/>
          <w:lang w:eastAsia="zh-TW"/>
        </w:rPr>
        <w:t>si</w:t>
      </w:r>
      <w:r w:rsidR="009371DA">
        <w:rPr>
          <w:rFonts w:ascii="Arial" w:eastAsia="新細明體" w:hAnsi="Arial" w:cs="Arial"/>
          <w:lang w:eastAsia="zh-TW"/>
        </w:rPr>
        <w:t>dering multiple beams for</w:t>
      </w:r>
      <w:r w:rsidR="009371DA" w:rsidRPr="009371DA">
        <w:t xml:space="preserve"> </w:t>
      </w:r>
      <w:r w:rsidR="009371DA" w:rsidRPr="009371DA">
        <w:rPr>
          <w:rFonts w:ascii="Arial" w:eastAsia="新細明體" w:hAnsi="Arial" w:cs="Arial"/>
          <w:lang w:eastAsia="zh-TW"/>
        </w:rPr>
        <w:t xml:space="preserve">NR </w:t>
      </w:r>
      <w:r w:rsidR="009371DA">
        <w:rPr>
          <w:rFonts w:ascii="Arial" w:eastAsia="新細明體" w:hAnsi="Arial" w:cs="Arial"/>
          <w:lang w:eastAsia="zh-TW"/>
        </w:rPr>
        <w:t>m</w:t>
      </w:r>
      <w:r w:rsidR="009371DA" w:rsidRPr="009371DA">
        <w:rPr>
          <w:rFonts w:ascii="Arial" w:eastAsia="新細明體" w:hAnsi="Arial" w:cs="Arial"/>
          <w:lang w:eastAsia="zh-TW"/>
        </w:rPr>
        <w:t xml:space="preserve">obility with </w:t>
      </w:r>
      <w:r w:rsidR="009371DA">
        <w:rPr>
          <w:rFonts w:ascii="Arial" w:eastAsia="新細明體" w:hAnsi="Arial" w:cs="Arial"/>
          <w:lang w:eastAsia="zh-TW"/>
        </w:rPr>
        <w:t>b</w:t>
      </w:r>
      <w:r w:rsidR="009371DA" w:rsidRPr="009371DA">
        <w:rPr>
          <w:rFonts w:ascii="Arial" w:eastAsia="新細明體" w:hAnsi="Arial" w:cs="Arial"/>
          <w:lang w:eastAsia="zh-TW"/>
        </w:rPr>
        <w:t>eamforming</w:t>
      </w:r>
      <w:r w:rsidR="009371DA">
        <w:rPr>
          <w:rFonts w:ascii="Arial" w:eastAsia="新細明體" w:hAnsi="Arial" w:cs="Arial"/>
          <w:lang w:eastAsia="zh-TW"/>
        </w:rPr>
        <w:t xml:space="preserve">. </w:t>
      </w:r>
      <w:r w:rsidR="005E03D4">
        <w:rPr>
          <w:rFonts w:ascii="Arial" w:eastAsia="新細明體" w:hAnsi="Arial" w:cs="Arial"/>
          <w:lang w:eastAsia="zh-TW"/>
        </w:rPr>
        <w:t xml:space="preserve">For simplicity, </w:t>
      </w:r>
      <w:r w:rsidR="00024983">
        <w:rPr>
          <w:rFonts w:ascii="Arial" w:eastAsia="新細明體" w:hAnsi="Arial" w:cs="Arial"/>
          <w:lang w:eastAsia="zh-TW"/>
        </w:rPr>
        <w:t xml:space="preserve">we consider only </w:t>
      </w:r>
      <w:r w:rsidR="00020E1C">
        <w:rPr>
          <w:rFonts w:ascii="Arial" w:eastAsia="新細明體" w:hAnsi="Arial" w:cs="Arial"/>
          <w:lang w:eastAsia="zh-TW"/>
        </w:rPr>
        <w:t>intra-RAT mobility at this stage.</w:t>
      </w:r>
    </w:p>
    <w:p w14:paraId="67291073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r w:rsidRPr="007072FE">
        <w:rPr>
          <w:rFonts w:eastAsia="新細明體" w:cs="Arial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4121E8DB" w14:textId="2C79CC0C" w:rsidR="002817B9" w:rsidRDefault="002817B9" w:rsidP="004D2B6E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2817B9">
        <w:rPr>
          <w:rFonts w:ascii="Arial" w:eastAsia="新細明體" w:hAnsi="Arial" w:cs="Arial"/>
          <w:lang w:val="en-US" w:eastAsia="zh-TW"/>
        </w:rPr>
        <w:t xml:space="preserve">The </w:t>
      </w:r>
      <w:r>
        <w:rPr>
          <w:rFonts w:ascii="Arial" w:eastAsia="新細明體" w:hAnsi="Arial" w:cs="Arial"/>
          <w:lang w:val="en-US" w:eastAsia="zh-TW"/>
        </w:rPr>
        <w:t>mobility performance is usually evaluated in terms of handover failure (HoF) rate and Ping-Pong (PP) rate. Handover failure usually results from belated handover decision, and triggers RRC re-establishment. On the other hand, more aggressive handover decision leads to shorter time-of-stay (ToS) in a cell. When UE handovers back to the previous serving cell with ToS shorter than a given threshold, a PP event is recorded. Both HoF and PP events bring negative effect</w:t>
      </w:r>
      <w:r w:rsidR="00F54757">
        <w:rPr>
          <w:rFonts w:ascii="Arial" w:eastAsia="新細明體" w:hAnsi="Arial" w:cs="Arial"/>
          <w:lang w:val="en-US" w:eastAsia="zh-TW"/>
        </w:rPr>
        <w:t>s</w:t>
      </w:r>
      <w:r>
        <w:rPr>
          <w:rFonts w:ascii="Arial" w:eastAsia="新細明體" w:hAnsi="Arial" w:cs="Arial"/>
          <w:lang w:val="en-US" w:eastAsia="zh-TW"/>
        </w:rPr>
        <w:t xml:space="preserve"> of increased signaling overhead and service interruption.</w:t>
      </w:r>
    </w:p>
    <w:p w14:paraId="62B763E2" w14:textId="77777777" w:rsidR="00CD2C9B" w:rsidRPr="00617298" w:rsidRDefault="00CD2C9B" w:rsidP="00CD2C9B">
      <w:pPr>
        <w:pStyle w:val="Heading2"/>
        <w:rPr>
          <w:lang w:eastAsia="zh-TW"/>
        </w:rPr>
      </w:pPr>
      <w:r w:rsidRPr="00617298">
        <w:rPr>
          <w:lang w:eastAsia="zh-TW"/>
        </w:rPr>
        <w:t>Simulation Settings</w:t>
      </w:r>
    </w:p>
    <w:p w14:paraId="307FC951" w14:textId="77777777" w:rsidR="00CD2C9B" w:rsidRDefault="00CD2C9B" w:rsidP="00CD2C9B">
      <w:pPr>
        <w:rPr>
          <w:rFonts w:ascii="Arial" w:eastAsia="新細明體" w:hAnsi="Arial" w:cs="Arial"/>
          <w:lang w:val="en-US" w:eastAsia="zh-TW"/>
        </w:rPr>
      </w:pPr>
      <w:r w:rsidRPr="00226AFA">
        <w:rPr>
          <w:rFonts w:ascii="Arial" w:eastAsia="新細明體" w:hAnsi="Arial" w:cs="Arial" w:hint="eastAsia"/>
          <w:lang w:val="en-US" w:eastAsia="zh-TW"/>
        </w:rPr>
        <w:t xml:space="preserve">The following </w:t>
      </w:r>
      <w:r w:rsidRPr="00226AFA">
        <w:rPr>
          <w:rFonts w:ascii="Arial" w:eastAsia="新細明體" w:hAnsi="Arial" w:cs="Arial"/>
          <w:lang w:val="en-US" w:eastAsia="zh-TW"/>
        </w:rPr>
        <w:t>simulation</w:t>
      </w:r>
      <w:r w:rsidRPr="00226AFA">
        <w:rPr>
          <w:rFonts w:ascii="Arial" w:eastAsia="新細明體" w:hAnsi="Arial" w:cs="Arial" w:hint="eastAsia"/>
          <w:lang w:val="en-US" w:eastAsia="zh-TW"/>
        </w:rPr>
        <w:t xml:space="preserve"> parameters are used</w:t>
      </w:r>
      <w:r>
        <w:rPr>
          <w:rFonts w:ascii="Arial" w:eastAsia="新細明體" w:hAnsi="Arial" w:cs="Arial"/>
          <w:lang w:val="en-US" w:eastAsia="zh-TW"/>
        </w:rPr>
        <w:t xml:space="preserve"> in this paper</w:t>
      </w:r>
      <w:r w:rsidRPr="00226AFA">
        <w:rPr>
          <w:rFonts w:ascii="Arial" w:eastAsia="新細明體" w:hAnsi="Arial" w:cs="Arial" w:hint="eastAsia"/>
          <w:lang w:val="en-US" w:eastAsia="zh-TW"/>
        </w:rPr>
        <w:t>.</w:t>
      </w:r>
    </w:p>
    <w:p w14:paraId="315AF7B3" w14:textId="73286FCE" w:rsidR="00CD2C9B" w:rsidRPr="00B96849" w:rsidRDefault="00CD2C9B" w:rsidP="00CD2C9B">
      <w:pPr>
        <w:jc w:val="center"/>
        <w:rPr>
          <w:rFonts w:ascii="Arial" w:eastAsia="新細明體" w:hAnsi="Arial" w:cs="Arial"/>
          <w:b/>
          <w:lang w:val="en-US" w:eastAsia="zh-TW"/>
        </w:rPr>
      </w:pPr>
      <w:r w:rsidRPr="00B96849">
        <w:rPr>
          <w:rFonts w:ascii="Arial" w:eastAsia="新細明體" w:hAnsi="Arial" w:cs="Arial" w:hint="eastAsia"/>
          <w:b/>
          <w:lang w:val="en-US" w:eastAsia="zh-TW"/>
        </w:rPr>
        <w:t xml:space="preserve">Table </w:t>
      </w:r>
      <w:r w:rsidR="00300293">
        <w:rPr>
          <w:rFonts w:ascii="Arial" w:eastAsia="新細明體" w:hAnsi="Arial" w:cs="Arial"/>
          <w:b/>
          <w:lang w:val="en-US" w:eastAsia="zh-TW"/>
        </w:rPr>
        <w:t>1</w:t>
      </w:r>
      <w:r>
        <w:rPr>
          <w:rFonts w:ascii="Arial" w:eastAsia="新細明體" w:hAnsi="Arial" w:cs="Arial"/>
          <w:b/>
          <w:lang w:val="en-US" w:eastAsia="zh-TW"/>
        </w:rPr>
        <w:t>.</w:t>
      </w:r>
      <w:r w:rsidRPr="00B96849">
        <w:rPr>
          <w:rFonts w:ascii="Arial" w:eastAsia="新細明體" w:hAnsi="Arial" w:cs="Arial" w:hint="eastAsia"/>
          <w:b/>
          <w:lang w:val="en-US" w:eastAsia="zh-TW"/>
        </w:rPr>
        <w:tab/>
        <w:t xml:space="preserve">Simulation </w:t>
      </w:r>
      <w:r>
        <w:rPr>
          <w:rFonts w:ascii="Arial" w:eastAsia="新細明體" w:hAnsi="Arial" w:cs="Arial"/>
          <w:b/>
          <w:lang w:val="en-US" w:eastAsia="zh-TW"/>
        </w:rPr>
        <w:t>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195"/>
        <w:gridCol w:w="6658"/>
      </w:tblGrid>
      <w:tr w:rsidR="00CD2C9B" w:rsidRPr="00815679" w14:paraId="23BD3A57" w14:textId="77777777" w:rsidTr="00AB6D4F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09DD6E9D" w14:textId="77777777" w:rsidR="00CD2C9B" w:rsidRPr="00B63756" w:rsidRDefault="00CD2C9B" w:rsidP="00AB6D4F">
            <w:pPr>
              <w:spacing w:after="120"/>
              <w:rPr>
                <w:rFonts w:ascii="Arial" w:eastAsia="新細明體" w:hAnsi="Arial" w:cs="Arial"/>
                <w:color w:val="000000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b/>
                <w:bCs/>
                <w:color w:val="000000"/>
                <w:kern w:val="24"/>
                <w:lang w:val="en-US" w:eastAsia="zh-TW"/>
              </w:rPr>
              <w:t>Category</w:t>
            </w:r>
          </w:p>
        </w:tc>
        <w:tc>
          <w:tcPr>
            <w:tcW w:w="0" w:type="auto"/>
            <w:shd w:val="clear" w:color="auto" w:fill="auto"/>
            <w:hideMark/>
          </w:tcPr>
          <w:p w14:paraId="0EE935AF" w14:textId="77777777" w:rsidR="00CD2C9B" w:rsidRPr="00B63756" w:rsidRDefault="00CD2C9B" w:rsidP="00AB6D4F">
            <w:pPr>
              <w:spacing w:after="120"/>
              <w:rPr>
                <w:rFonts w:ascii="Arial" w:eastAsia="新細明體" w:hAnsi="Arial" w:cs="Arial"/>
                <w:color w:val="000000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b/>
                <w:bCs/>
                <w:color w:val="000000"/>
                <w:kern w:val="24"/>
                <w:lang w:val="en-US" w:eastAsia="zh-TW"/>
              </w:rPr>
              <w:t>Values</w:t>
            </w:r>
          </w:p>
        </w:tc>
      </w:tr>
      <w:tr w:rsidR="00CD2C9B" w:rsidRPr="00815679" w14:paraId="0273AB1D" w14:textId="77777777" w:rsidTr="00AB6D4F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2D73E530" w14:textId="77777777" w:rsidR="00CD2C9B" w:rsidRPr="00815679" w:rsidRDefault="00CD2C9B" w:rsidP="00AB6D4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Network scenario</w:t>
            </w:r>
          </w:p>
        </w:tc>
        <w:tc>
          <w:tcPr>
            <w:tcW w:w="0" w:type="auto"/>
            <w:shd w:val="clear" w:color="auto" w:fill="auto"/>
            <w:hideMark/>
          </w:tcPr>
          <w:p w14:paraId="522C2426" w14:textId="77777777" w:rsidR="00CD2C9B" w:rsidRPr="00815679" w:rsidRDefault="00CD2C9B" w:rsidP="00AB6D4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7 eNB, 3 sector/eNB, ISD = 200m</w:t>
            </w:r>
            <w:r w:rsidRPr="00B63756">
              <w:rPr>
                <w:rFonts w:ascii="Arial" w:eastAsia="新細明體" w:hAnsi="Arial" w:cs="Arial" w:hint="eastAsia"/>
                <w:lang w:val="en-US" w:eastAsia="zh-TW"/>
              </w:rPr>
              <w:t xml:space="preserve">, </w:t>
            </w:r>
            <w:r w:rsidRPr="00B63756">
              <w:rPr>
                <w:rFonts w:ascii="Arial" w:eastAsia="新細明體" w:hAnsi="Arial" w:cs="Arial"/>
                <w:lang w:val="en-US" w:eastAsia="zh-TW"/>
              </w:rPr>
              <w:t xml:space="preserve">UE </w:t>
            </w: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speed = 30 km/h</w:t>
            </w:r>
          </w:p>
        </w:tc>
      </w:tr>
      <w:tr w:rsidR="00CD2C9B" w:rsidRPr="00815679" w14:paraId="00C347DA" w14:textId="77777777" w:rsidTr="00AB6D4F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2A781AD4" w14:textId="77777777" w:rsidR="00CD2C9B" w:rsidRPr="00815679" w:rsidRDefault="00CD2C9B" w:rsidP="00AB6D4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Radio Link Monitor</w:t>
            </w:r>
          </w:p>
        </w:tc>
        <w:tc>
          <w:tcPr>
            <w:tcW w:w="0" w:type="auto"/>
            <w:shd w:val="clear" w:color="auto" w:fill="auto"/>
            <w:hideMark/>
          </w:tcPr>
          <w:p w14:paraId="5CA9FFB2" w14:textId="77777777" w:rsidR="00CD2C9B" w:rsidRPr="00815679" w:rsidRDefault="00CD2C9B" w:rsidP="00AB6D4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Qout = -8 dB, Qin = -6dB, T310 = 1s, N310=1</w:t>
            </w:r>
          </w:p>
        </w:tc>
      </w:tr>
      <w:tr w:rsidR="00CD2C9B" w:rsidRPr="00815679" w14:paraId="399CA734" w14:textId="77777777" w:rsidTr="00AB6D4F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5EA83728" w14:textId="77777777" w:rsidR="00CD2C9B" w:rsidRPr="00815679" w:rsidRDefault="00CD2C9B" w:rsidP="00AB6D4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Cell-level Handover</w:t>
            </w:r>
          </w:p>
        </w:tc>
        <w:tc>
          <w:tcPr>
            <w:tcW w:w="0" w:type="auto"/>
            <w:shd w:val="clear" w:color="auto" w:fill="auto"/>
            <w:hideMark/>
          </w:tcPr>
          <w:p w14:paraId="7658E5E0" w14:textId="77777777" w:rsidR="00CD2C9B" w:rsidRPr="00815679" w:rsidRDefault="00CD2C9B" w:rsidP="00AB6D4F">
            <w:pPr>
              <w:spacing w:after="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A3 event with A3 offset = 1 dB, Hysteresis = 0 dB, time-to-trigger = 80ms</w:t>
            </w:r>
          </w:p>
          <w:p w14:paraId="4B77C0B4" w14:textId="77777777" w:rsidR="00CD2C9B" w:rsidRPr="00815679" w:rsidRDefault="00CD2C9B" w:rsidP="00AB6D4F">
            <w:pPr>
              <w:spacing w:after="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Handover preparation delay = 25ms, Handover execution time = 20ms</w:t>
            </w:r>
          </w:p>
          <w:p w14:paraId="4C289CD2" w14:textId="77777777" w:rsidR="00CD2C9B" w:rsidRPr="00B63756" w:rsidRDefault="00CD2C9B" w:rsidP="00AB6D4F">
            <w:pPr>
              <w:spacing w:after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N-Best Beams: 1~4 beams</w:t>
            </w:r>
          </w:p>
          <w:p w14:paraId="4D14FF8D" w14:textId="77777777" w:rsidR="00CD2C9B" w:rsidRPr="00815679" w:rsidRDefault="00CD2C9B" w:rsidP="00AB6D4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RSRP threshold for qualified beam = -90dB</w:t>
            </w:r>
          </w:p>
        </w:tc>
      </w:tr>
      <w:tr w:rsidR="00CD2C9B" w:rsidRPr="00815679" w14:paraId="6B470AA6" w14:textId="77777777" w:rsidTr="00AB6D4F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49C74DB5" w14:textId="77777777" w:rsidR="00CD2C9B" w:rsidRPr="00815679" w:rsidRDefault="00CD2C9B" w:rsidP="00AB6D4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BS Beam Switching</w:t>
            </w:r>
          </w:p>
        </w:tc>
        <w:tc>
          <w:tcPr>
            <w:tcW w:w="0" w:type="auto"/>
            <w:shd w:val="clear" w:color="auto" w:fill="auto"/>
            <w:hideMark/>
          </w:tcPr>
          <w:p w14:paraId="7DFCEE18" w14:textId="77777777" w:rsidR="00CD2C9B" w:rsidRPr="00815679" w:rsidRDefault="00CD2C9B" w:rsidP="00AB6D4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Hysteresis = 0.5 dB</w:t>
            </w: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, Beam s</w:t>
            </w: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witching delay = 0ms</w:t>
            </w:r>
          </w:p>
        </w:tc>
      </w:tr>
      <w:tr w:rsidR="00CD2C9B" w:rsidRPr="00815679" w14:paraId="6F4EBE4D" w14:textId="77777777" w:rsidTr="00AB6D4F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1F706CEE" w14:textId="77777777" w:rsidR="00CD2C9B" w:rsidRPr="00815679" w:rsidRDefault="00CD2C9B" w:rsidP="00AB6D4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RSRP Layer 3 filtering</w:t>
            </w:r>
          </w:p>
        </w:tc>
        <w:tc>
          <w:tcPr>
            <w:tcW w:w="0" w:type="auto"/>
            <w:shd w:val="clear" w:color="auto" w:fill="auto"/>
            <w:hideMark/>
          </w:tcPr>
          <w:p w14:paraId="370FAC38" w14:textId="77777777" w:rsidR="00CD2C9B" w:rsidRPr="00815679" w:rsidRDefault="00CD2C9B" w:rsidP="00AB6D4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Period = 80ms</w:t>
            </w:r>
            <w:r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, </w:t>
            </w: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Coefficient (k) = 1</w:t>
            </w:r>
          </w:p>
        </w:tc>
      </w:tr>
      <w:tr w:rsidR="00CD2C9B" w:rsidRPr="00815679" w14:paraId="6250B18A" w14:textId="77777777" w:rsidTr="00AB6D4F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3AE787A2" w14:textId="77777777" w:rsidR="00CD2C9B" w:rsidRPr="00815679" w:rsidRDefault="00CD2C9B" w:rsidP="00AB6D4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Evaluation</w:t>
            </w:r>
          </w:p>
        </w:tc>
        <w:tc>
          <w:tcPr>
            <w:tcW w:w="0" w:type="auto"/>
            <w:shd w:val="clear" w:color="auto" w:fill="auto"/>
            <w:hideMark/>
          </w:tcPr>
          <w:p w14:paraId="5F4B2ED6" w14:textId="77777777" w:rsidR="00CD2C9B" w:rsidRPr="00815679" w:rsidRDefault="00CD2C9B" w:rsidP="00AB6D4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ToS threshold (for Ping-Pong): 400ms</w:t>
            </w:r>
          </w:p>
        </w:tc>
      </w:tr>
    </w:tbl>
    <w:p w14:paraId="4CB7E741" w14:textId="77777777" w:rsidR="00CD2C9B" w:rsidRDefault="00CD2C9B" w:rsidP="00CD2C9B">
      <w:pPr>
        <w:spacing w:after="120"/>
        <w:rPr>
          <w:rFonts w:ascii="Arial" w:eastAsia="新細明體" w:hAnsi="Arial" w:cs="Arial"/>
          <w:lang w:val="en-US" w:eastAsia="zh-TW"/>
        </w:rPr>
      </w:pPr>
    </w:p>
    <w:p w14:paraId="462F8693" w14:textId="77777777" w:rsidR="00CD2C9B" w:rsidRPr="002C59AD" w:rsidRDefault="00CD2C9B" w:rsidP="00CD2C9B">
      <w:pPr>
        <w:spacing w:after="120"/>
        <w:rPr>
          <w:rFonts w:ascii="Arial" w:eastAsia="新細明體" w:hAnsi="Arial" w:cs="Arial"/>
          <w:lang w:val="en-US" w:eastAsia="zh-TW"/>
        </w:rPr>
      </w:pPr>
      <w:r w:rsidRPr="002C59AD">
        <w:rPr>
          <w:rFonts w:ascii="Arial" w:eastAsia="新細明體" w:hAnsi="Arial" w:cs="Arial" w:hint="eastAsia"/>
          <w:lang w:val="en-US" w:eastAsia="zh-TW"/>
        </w:rPr>
        <w:t xml:space="preserve">Although precise calibration </w:t>
      </w:r>
      <w:r w:rsidRPr="002C59AD">
        <w:rPr>
          <w:rFonts w:ascii="Arial" w:eastAsia="新細明體" w:hAnsi="Arial" w:cs="Arial"/>
          <w:lang w:val="en-US" w:eastAsia="zh-TW"/>
        </w:rPr>
        <w:t>is usually not required for RA</w:t>
      </w:r>
      <w:r>
        <w:rPr>
          <w:rFonts w:ascii="Arial" w:eastAsia="新細明體" w:hAnsi="Arial" w:cs="Arial"/>
          <w:lang w:val="en-US" w:eastAsia="zh-TW"/>
        </w:rPr>
        <w:t>N2, common simulation assumptions</w:t>
      </w:r>
      <w:r w:rsidRPr="002C59AD">
        <w:rPr>
          <w:rFonts w:ascii="Arial" w:eastAsia="新細明體" w:hAnsi="Arial" w:cs="Arial"/>
          <w:lang w:val="en-US" w:eastAsia="zh-TW"/>
        </w:rPr>
        <w:t xml:space="preserve"> </w:t>
      </w:r>
      <w:r>
        <w:rPr>
          <w:rFonts w:ascii="Arial" w:eastAsia="新細明體" w:hAnsi="Arial" w:cs="Arial"/>
          <w:lang w:val="en-US" w:eastAsia="zh-TW"/>
        </w:rPr>
        <w:t>can</w:t>
      </w:r>
      <w:r w:rsidRPr="002C59AD">
        <w:rPr>
          <w:rFonts w:ascii="Arial" w:eastAsia="新細明體" w:hAnsi="Arial" w:cs="Arial"/>
          <w:lang w:val="en-US" w:eastAsia="zh-TW"/>
        </w:rPr>
        <w:t xml:space="preserve"> </w:t>
      </w:r>
      <w:r>
        <w:rPr>
          <w:rFonts w:ascii="Arial" w:eastAsia="新細明體" w:hAnsi="Arial" w:cs="Arial"/>
          <w:lang w:val="en-US" w:eastAsia="zh-TW"/>
        </w:rPr>
        <w:t>help the mobility performance study.</w:t>
      </w:r>
    </w:p>
    <w:p w14:paraId="16C7E7A7" w14:textId="67F54A66" w:rsidR="00CD2C9B" w:rsidRPr="002817B9" w:rsidRDefault="00CD2C9B" w:rsidP="00592DAB">
      <w:pPr>
        <w:spacing w:after="120"/>
        <w:ind w:left="1440" w:hanging="144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b/>
          <w:lang w:eastAsia="zh-TW"/>
        </w:rPr>
        <w:t>Proposal 1</w:t>
      </w:r>
      <w:r w:rsidRPr="00BD0982">
        <w:rPr>
          <w:rFonts w:ascii="Arial" w:eastAsia="新細明體" w:hAnsi="Arial" w:cs="Arial"/>
          <w:b/>
          <w:lang w:eastAsia="zh-TW"/>
        </w:rPr>
        <w:t>:</w:t>
      </w:r>
      <w:r w:rsidRPr="00BD0982">
        <w:rPr>
          <w:rFonts w:ascii="Arial" w:eastAsia="新細明體" w:hAnsi="Arial" w:cs="Arial"/>
          <w:b/>
          <w:lang w:eastAsia="zh-TW"/>
        </w:rPr>
        <w:tab/>
        <w:t>For NR mobility performance</w:t>
      </w:r>
      <w:r>
        <w:rPr>
          <w:rFonts w:ascii="Arial" w:eastAsia="新細明體" w:hAnsi="Arial" w:cs="Arial"/>
          <w:b/>
          <w:lang w:eastAsia="zh-TW"/>
        </w:rPr>
        <w:t xml:space="preserve"> study, RAN2 shall</w:t>
      </w:r>
      <w:r w:rsidRPr="00BD0982">
        <w:rPr>
          <w:rFonts w:ascii="Arial" w:eastAsia="新細明體" w:hAnsi="Arial" w:cs="Arial"/>
          <w:b/>
          <w:lang w:eastAsia="zh-TW"/>
        </w:rPr>
        <w:t xml:space="preserve"> define common simulation setup on basic deployment and parameters</w:t>
      </w:r>
      <w:r>
        <w:rPr>
          <w:rFonts w:ascii="Arial" w:eastAsia="新細明體" w:hAnsi="Arial" w:cs="Arial"/>
          <w:b/>
          <w:lang w:eastAsia="zh-TW"/>
        </w:rPr>
        <w:t>.</w:t>
      </w:r>
    </w:p>
    <w:bookmarkEnd w:id="8"/>
    <w:bookmarkEnd w:id="9"/>
    <w:bookmarkEnd w:id="10"/>
    <w:bookmarkEnd w:id="11"/>
    <w:p w14:paraId="2BBF0E8F" w14:textId="7832B89F" w:rsidR="00B117C4" w:rsidRPr="00FB5300" w:rsidRDefault="00FB5300" w:rsidP="00341EA2">
      <w:pPr>
        <w:pStyle w:val="Heading2"/>
        <w:rPr>
          <w:lang w:eastAsia="zh-TW"/>
        </w:rPr>
      </w:pPr>
      <w:r>
        <w:rPr>
          <w:lang w:eastAsia="zh-TW"/>
        </w:rPr>
        <w:lastRenderedPageBreak/>
        <w:t>Simulation Results</w:t>
      </w:r>
    </w:p>
    <w:p w14:paraId="5B9E53AC" w14:textId="56D84377" w:rsidR="006D2444" w:rsidRDefault="00617298" w:rsidP="003D77DA">
      <w:pPr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eastAsia="zh-TW"/>
        </w:rPr>
        <w:t>T</w:t>
      </w:r>
      <w:r>
        <w:rPr>
          <w:rFonts w:ascii="Arial" w:eastAsia="新細明體" w:hAnsi="Arial" w:cs="Arial"/>
          <w:lang w:val="en-US" w:eastAsia="zh-TW"/>
        </w:rPr>
        <w:t>o show the effect of measuring multiple beams on mobility performance</w:t>
      </w:r>
      <w:r>
        <w:rPr>
          <w:rFonts w:ascii="Arial" w:eastAsia="新細明體" w:hAnsi="Arial" w:cs="Arial" w:hint="eastAsia"/>
          <w:lang w:val="en-US" w:eastAsia="zh-TW"/>
        </w:rPr>
        <w:t>, we conduct a</w:t>
      </w:r>
      <w:r>
        <w:rPr>
          <w:rFonts w:ascii="Arial" w:eastAsia="新細明體" w:hAnsi="Arial" w:cs="Arial"/>
          <w:lang w:val="en-US" w:eastAsia="zh-TW"/>
        </w:rPr>
        <w:t xml:space="preserve"> preliminary</w:t>
      </w:r>
      <w:r>
        <w:rPr>
          <w:rFonts w:ascii="Arial" w:eastAsia="新細明體" w:hAnsi="Arial" w:cs="Arial" w:hint="eastAsia"/>
          <w:lang w:val="en-US" w:eastAsia="zh-TW"/>
        </w:rPr>
        <w:t xml:space="preserve"> system level simulation.</w:t>
      </w:r>
      <w:r>
        <w:rPr>
          <w:rFonts w:ascii="Arial" w:eastAsia="新細明體" w:hAnsi="Arial" w:cs="Arial"/>
          <w:lang w:val="en-US" w:eastAsia="zh-TW"/>
        </w:rPr>
        <w:t xml:space="preserve"> </w:t>
      </w:r>
      <w:r w:rsidR="00A96521">
        <w:rPr>
          <w:rFonts w:ascii="Arial" w:eastAsia="新細明體" w:hAnsi="Arial" w:cs="Arial"/>
          <w:lang w:val="en-US" w:eastAsia="zh-TW"/>
        </w:rPr>
        <w:t>For different number of</w:t>
      </w:r>
      <w:r w:rsidR="00B117C4">
        <w:rPr>
          <w:rFonts w:ascii="Arial" w:eastAsia="新細明體" w:hAnsi="Arial" w:cs="Arial"/>
          <w:lang w:val="en-US" w:eastAsia="zh-TW"/>
        </w:rPr>
        <w:t xml:space="preserve"> beams (Nb)</w:t>
      </w:r>
      <w:r w:rsidR="00396B13">
        <w:rPr>
          <w:rFonts w:ascii="Arial" w:eastAsia="新細明體" w:hAnsi="Arial" w:cs="Arial"/>
          <w:lang w:val="en-US" w:eastAsia="zh-TW"/>
        </w:rPr>
        <w:t xml:space="preserve"> considered, the </w:t>
      </w:r>
      <w:r w:rsidR="00A44DA5">
        <w:rPr>
          <w:rFonts w:ascii="Arial" w:eastAsia="新細明體" w:hAnsi="Arial" w:cs="Arial"/>
          <w:lang w:val="en-US" w:eastAsia="zh-TW"/>
        </w:rPr>
        <w:t>simulation results</w:t>
      </w:r>
      <w:r w:rsidR="00082EF6">
        <w:rPr>
          <w:rFonts w:ascii="Arial" w:eastAsia="新細明體" w:hAnsi="Arial" w:cs="Arial"/>
          <w:lang w:val="en-US" w:eastAsia="zh-TW"/>
        </w:rPr>
        <w:t xml:space="preserve"> of</w:t>
      </w:r>
      <w:bookmarkStart w:id="12" w:name="_GoBack"/>
      <w:bookmarkEnd w:id="12"/>
      <w:r w:rsidR="003D437C">
        <w:rPr>
          <w:rFonts w:ascii="Arial" w:eastAsia="新細明體" w:hAnsi="Arial" w:cs="Arial"/>
          <w:lang w:val="en-US" w:eastAsia="zh-TW"/>
        </w:rPr>
        <w:t xml:space="preserve"> are given in the table below.</w:t>
      </w:r>
    </w:p>
    <w:p w14:paraId="63FCD183" w14:textId="0DD239F4" w:rsidR="00537CD1" w:rsidRPr="00B96849" w:rsidRDefault="007F2E86" w:rsidP="00B96849">
      <w:pPr>
        <w:jc w:val="center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 xml:space="preserve">Table </w:t>
      </w:r>
      <w:r w:rsidR="00E31FC5">
        <w:rPr>
          <w:rFonts w:ascii="Arial" w:eastAsia="新細明體" w:hAnsi="Arial" w:cs="Arial"/>
          <w:b/>
          <w:lang w:val="en-US" w:eastAsia="zh-TW"/>
        </w:rPr>
        <w:t>2</w:t>
      </w:r>
      <w:r w:rsidR="00B96849" w:rsidRPr="00B96849">
        <w:rPr>
          <w:rFonts w:ascii="Arial" w:eastAsia="新細明體" w:hAnsi="Arial" w:cs="Arial"/>
          <w:b/>
          <w:lang w:val="en-US" w:eastAsia="zh-TW"/>
        </w:rPr>
        <w:t>.</w:t>
      </w:r>
      <w:r w:rsidR="00B96849" w:rsidRPr="00B96849">
        <w:rPr>
          <w:rFonts w:ascii="Arial" w:eastAsia="新細明體" w:hAnsi="Arial" w:cs="Arial"/>
          <w:b/>
          <w:lang w:val="en-US" w:eastAsia="zh-TW"/>
        </w:rPr>
        <w:tab/>
        <w:t>Mobility performance</w:t>
      </w:r>
    </w:p>
    <w:tbl>
      <w:tblPr>
        <w:tblStyle w:val="TableGrid"/>
        <w:tblW w:w="0" w:type="auto"/>
        <w:jc w:val="center"/>
        <w:tblLook w:val="0420" w:firstRow="1" w:lastRow="0" w:firstColumn="0" w:lastColumn="0" w:noHBand="0" w:noVBand="1"/>
      </w:tblPr>
      <w:tblGrid>
        <w:gridCol w:w="483"/>
        <w:gridCol w:w="1094"/>
        <w:gridCol w:w="1906"/>
        <w:gridCol w:w="2017"/>
      </w:tblGrid>
      <w:tr w:rsidR="00EE222B" w:rsidRPr="00F205A5" w14:paraId="02C56604" w14:textId="77777777" w:rsidTr="007268E1">
        <w:trPr>
          <w:trHeight w:val="212"/>
          <w:jc w:val="center"/>
        </w:trPr>
        <w:tc>
          <w:tcPr>
            <w:tcW w:w="0" w:type="auto"/>
            <w:hideMark/>
          </w:tcPr>
          <w:p w14:paraId="74FE7B3C" w14:textId="77777777" w:rsidR="00F205A5" w:rsidRPr="00D15098" w:rsidRDefault="00F205A5" w:rsidP="00BC7987">
            <w:pPr>
              <w:spacing w:after="120"/>
              <w:rPr>
                <w:rFonts w:ascii="Arial" w:eastAsia="新細明體" w:hAnsi="Arial" w:cs="Arial"/>
                <w:b/>
                <w:kern w:val="24"/>
                <w:lang w:val="en-US" w:eastAsia="zh-TW"/>
              </w:rPr>
            </w:pPr>
            <w:r w:rsidRPr="00D15098"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>Nb</w:t>
            </w:r>
          </w:p>
        </w:tc>
        <w:tc>
          <w:tcPr>
            <w:tcW w:w="0" w:type="auto"/>
            <w:hideMark/>
          </w:tcPr>
          <w:p w14:paraId="61CA952C" w14:textId="77777777" w:rsidR="00F205A5" w:rsidRPr="00D15098" w:rsidRDefault="00610107" w:rsidP="00BC7987">
            <w:pPr>
              <w:spacing w:after="120"/>
              <w:rPr>
                <w:rFonts w:ascii="Arial" w:eastAsia="新細明體" w:hAnsi="Arial" w:cs="Arial"/>
                <w:b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 xml:space="preserve">HoF </w:t>
            </w:r>
            <w:r w:rsidR="00F205A5" w:rsidRPr="00D15098"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>Rate</w:t>
            </w:r>
          </w:p>
        </w:tc>
        <w:tc>
          <w:tcPr>
            <w:tcW w:w="0" w:type="auto"/>
            <w:hideMark/>
          </w:tcPr>
          <w:p w14:paraId="33C993E0" w14:textId="77777777" w:rsidR="00F205A5" w:rsidRPr="00D15098" w:rsidRDefault="00F205A5" w:rsidP="00BC7987">
            <w:pPr>
              <w:spacing w:after="120"/>
              <w:rPr>
                <w:rFonts w:ascii="Arial" w:eastAsia="新細明體" w:hAnsi="Arial" w:cs="Arial"/>
                <w:b/>
                <w:kern w:val="24"/>
                <w:lang w:val="en-US" w:eastAsia="zh-TW"/>
              </w:rPr>
            </w:pPr>
            <w:r w:rsidRPr="00D15098"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 xml:space="preserve">Cell-level </w:t>
            </w:r>
            <w:r w:rsidR="00610107"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>PP</w:t>
            </w:r>
            <w:r w:rsidRPr="00D15098"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 xml:space="preserve"> Rate</w:t>
            </w:r>
          </w:p>
        </w:tc>
        <w:tc>
          <w:tcPr>
            <w:tcW w:w="0" w:type="auto"/>
            <w:hideMark/>
          </w:tcPr>
          <w:p w14:paraId="573AB883" w14:textId="77777777" w:rsidR="00F205A5" w:rsidRPr="00D15098" w:rsidRDefault="00F205A5" w:rsidP="00BC7987">
            <w:pPr>
              <w:spacing w:after="120"/>
              <w:rPr>
                <w:rFonts w:ascii="Arial" w:eastAsia="新細明體" w:hAnsi="Arial" w:cs="Arial"/>
                <w:b/>
                <w:kern w:val="24"/>
                <w:lang w:val="en-US" w:eastAsia="zh-TW"/>
              </w:rPr>
            </w:pPr>
            <w:r w:rsidRPr="00D15098"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>A</w:t>
            </w:r>
            <w:r w:rsidR="00EE222B" w:rsidRPr="00D15098"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>vg. Cell-level ToS</w:t>
            </w:r>
          </w:p>
        </w:tc>
      </w:tr>
      <w:tr w:rsidR="00EE222B" w:rsidRPr="00F205A5" w14:paraId="5B94C712" w14:textId="77777777" w:rsidTr="007268E1">
        <w:trPr>
          <w:trHeight w:val="199"/>
          <w:jc w:val="center"/>
        </w:trPr>
        <w:tc>
          <w:tcPr>
            <w:tcW w:w="0" w:type="auto"/>
            <w:hideMark/>
          </w:tcPr>
          <w:p w14:paraId="69E7548F" w14:textId="496FB03C" w:rsidR="00F205A5" w:rsidRPr="00F205A5" w:rsidRDefault="00DA6C64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1</w:t>
            </w:r>
          </w:p>
        </w:tc>
        <w:tc>
          <w:tcPr>
            <w:tcW w:w="0" w:type="auto"/>
            <w:hideMark/>
          </w:tcPr>
          <w:p w14:paraId="6AA3D920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1.44%</w:t>
            </w:r>
          </w:p>
        </w:tc>
        <w:tc>
          <w:tcPr>
            <w:tcW w:w="0" w:type="auto"/>
            <w:hideMark/>
          </w:tcPr>
          <w:p w14:paraId="2ACD960A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13.31%</w:t>
            </w:r>
          </w:p>
        </w:tc>
        <w:tc>
          <w:tcPr>
            <w:tcW w:w="0" w:type="auto"/>
            <w:hideMark/>
          </w:tcPr>
          <w:p w14:paraId="2C01C950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1746ms</w:t>
            </w:r>
          </w:p>
        </w:tc>
      </w:tr>
      <w:tr w:rsidR="00EE222B" w:rsidRPr="00F205A5" w14:paraId="64E7CFA1" w14:textId="77777777" w:rsidTr="007268E1">
        <w:trPr>
          <w:trHeight w:val="199"/>
          <w:jc w:val="center"/>
        </w:trPr>
        <w:tc>
          <w:tcPr>
            <w:tcW w:w="0" w:type="auto"/>
            <w:hideMark/>
          </w:tcPr>
          <w:p w14:paraId="75A5E28A" w14:textId="5CC8BC9F" w:rsidR="00F205A5" w:rsidRPr="00F205A5" w:rsidRDefault="00DA6C64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2</w:t>
            </w:r>
          </w:p>
        </w:tc>
        <w:tc>
          <w:tcPr>
            <w:tcW w:w="0" w:type="auto"/>
            <w:hideMark/>
          </w:tcPr>
          <w:p w14:paraId="77F0C2A3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1.63%</w:t>
            </w:r>
          </w:p>
        </w:tc>
        <w:tc>
          <w:tcPr>
            <w:tcW w:w="0" w:type="auto"/>
            <w:hideMark/>
          </w:tcPr>
          <w:p w14:paraId="6A67E6D1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11.25%</w:t>
            </w:r>
          </w:p>
        </w:tc>
        <w:tc>
          <w:tcPr>
            <w:tcW w:w="0" w:type="auto"/>
            <w:hideMark/>
          </w:tcPr>
          <w:p w14:paraId="2F0EC6A7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1989ms</w:t>
            </w:r>
          </w:p>
        </w:tc>
      </w:tr>
      <w:tr w:rsidR="00EE222B" w:rsidRPr="00F205A5" w14:paraId="1FF786F5" w14:textId="77777777" w:rsidTr="007268E1">
        <w:trPr>
          <w:trHeight w:val="199"/>
          <w:jc w:val="center"/>
        </w:trPr>
        <w:tc>
          <w:tcPr>
            <w:tcW w:w="0" w:type="auto"/>
            <w:hideMark/>
          </w:tcPr>
          <w:p w14:paraId="2C1540F6" w14:textId="1BF8FCE6" w:rsidR="00F205A5" w:rsidRPr="00F205A5" w:rsidRDefault="00DA6C64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3</w:t>
            </w:r>
          </w:p>
        </w:tc>
        <w:tc>
          <w:tcPr>
            <w:tcW w:w="0" w:type="auto"/>
            <w:hideMark/>
          </w:tcPr>
          <w:p w14:paraId="4669DF4E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1.84%</w:t>
            </w:r>
          </w:p>
        </w:tc>
        <w:tc>
          <w:tcPr>
            <w:tcW w:w="0" w:type="auto"/>
            <w:hideMark/>
          </w:tcPr>
          <w:p w14:paraId="66A8872E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9.36%</w:t>
            </w:r>
          </w:p>
        </w:tc>
        <w:tc>
          <w:tcPr>
            <w:tcW w:w="0" w:type="auto"/>
            <w:hideMark/>
          </w:tcPr>
          <w:p w14:paraId="6A56D35D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2243ms</w:t>
            </w:r>
          </w:p>
        </w:tc>
      </w:tr>
    </w:tbl>
    <w:p w14:paraId="76011541" w14:textId="77777777" w:rsidR="0093529E" w:rsidRDefault="0093529E" w:rsidP="00C87205">
      <w:pPr>
        <w:jc w:val="both"/>
        <w:rPr>
          <w:rFonts w:ascii="Arial" w:eastAsia="新細明體" w:hAnsi="Arial" w:cs="Arial"/>
          <w:lang w:eastAsia="zh-TW"/>
        </w:rPr>
      </w:pPr>
    </w:p>
    <w:p w14:paraId="22995DEB" w14:textId="73F3FE43" w:rsidR="00F61454" w:rsidRDefault="00361F18" w:rsidP="00C87205">
      <w:pPr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eastAsia="zh-TW"/>
        </w:rPr>
        <w:t xml:space="preserve">It is observed that </w:t>
      </w:r>
      <w:r>
        <w:rPr>
          <w:rFonts w:ascii="Arial" w:eastAsia="新細明體" w:hAnsi="Arial" w:cs="Arial"/>
          <w:lang w:val="en-US" w:eastAsia="zh-TW"/>
        </w:rPr>
        <w:t>i</w:t>
      </w:r>
      <w:r w:rsidR="00F61454" w:rsidRPr="00361F18">
        <w:rPr>
          <w:rFonts w:ascii="Arial" w:eastAsia="新細明體" w:hAnsi="Arial" w:cs="Arial"/>
          <w:lang w:val="en-US" w:eastAsia="zh-TW"/>
        </w:rPr>
        <w:t>f on</w:t>
      </w:r>
      <w:r w:rsidR="00B52A11">
        <w:rPr>
          <w:rFonts w:ascii="Arial" w:eastAsia="新細明體" w:hAnsi="Arial" w:cs="Arial"/>
          <w:lang w:val="en-US" w:eastAsia="zh-TW"/>
        </w:rPr>
        <w:t>ly one beam (with highest RSRP at point C</w:t>
      </w:r>
      <w:r w:rsidR="00F61454" w:rsidRPr="00361F18">
        <w:rPr>
          <w:rFonts w:ascii="Arial" w:eastAsia="新細明體" w:hAnsi="Arial" w:cs="Arial"/>
          <w:lang w:val="en-US" w:eastAsia="zh-TW"/>
        </w:rPr>
        <w:t>) is considere</w:t>
      </w:r>
      <w:r>
        <w:rPr>
          <w:rFonts w:ascii="Arial" w:eastAsia="新細明體" w:hAnsi="Arial" w:cs="Arial"/>
          <w:lang w:val="en-US" w:eastAsia="zh-TW"/>
        </w:rPr>
        <w:t>d in handove</w:t>
      </w:r>
      <w:r w:rsidR="00FE4C99">
        <w:rPr>
          <w:rFonts w:ascii="Arial" w:eastAsia="新細明體" w:hAnsi="Arial" w:cs="Arial"/>
          <w:lang w:val="en-US" w:eastAsia="zh-TW"/>
        </w:rPr>
        <w:t>r decision</w:t>
      </w:r>
      <w:r w:rsidR="00F05493">
        <w:rPr>
          <w:rFonts w:ascii="Arial" w:eastAsia="新細明體" w:hAnsi="Arial" w:cs="Arial"/>
          <w:lang w:val="en-US" w:eastAsia="zh-TW"/>
        </w:rPr>
        <w:t xml:space="preserve"> for each cell</w:t>
      </w:r>
      <w:r w:rsidR="00FE4C99">
        <w:rPr>
          <w:rFonts w:ascii="Arial" w:eastAsia="新細明體" w:hAnsi="Arial" w:cs="Arial"/>
          <w:lang w:val="en-US" w:eastAsia="zh-TW"/>
        </w:rPr>
        <w:t>, the HoF</w:t>
      </w:r>
      <w:r>
        <w:rPr>
          <w:rFonts w:ascii="Arial" w:eastAsia="新細明體" w:hAnsi="Arial" w:cs="Arial"/>
          <w:lang w:val="en-US" w:eastAsia="zh-TW"/>
        </w:rPr>
        <w:t xml:space="preserve"> rate is low, but </w:t>
      </w:r>
      <w:r w:rsidR="000B6D05">
        <w:rPr>
          <w:rFonts w:ascii="Arial" w:eastAsia="新細明體" w:hAnsi="Arial" w:cs="Arial"/>
          <w:lang w:val="en-US" w:eastAsia="zh-TW"/>
        </w:rPr>
        <w:t>PP</w:t>
      </w:r>
      <w:r w:rsidR="00F61454" w:rsidRPr="00361F18">
        <w:rPr>
          <w:rFonts w:ascii="Arial" w:eastAsia="新細明體" w:hAnsi="Arial" w:cs="Arial"/>
          <w:lang w:val="en-US" w:eastAsia="zh-TW"/>
        </w:rPr>
        <w:t xml:space="preserve"> rate is too high</w:t>
      </w:r>
      <w:r>
        <w:rPr>
          <w:rFonts w:ascii="Arial" w:eastAsia="新細明體" w:hAnsi="Arial" w:cs="Arial"/>
          <w:lang w:val="en-US" w:eastAsia="zh-TW"/>
        </w:rPr>
        <w:t xml:space="preserve">. </w:t>
      </w:r>
      <w:r w:rsidR="00F61454" w:rsidRPr="00361F18">
        <w:rPr>
          <w:rFonts w:ascii="Arial" w:eastAsia="新細明體" w:hAnsi="Arial" w:cs="Arial"/>
          <w:lang w:val="en-US" w:eastAsia="zh-TW"/>
        </w:rPr>
        <w:t>When more beams are considered</w:t>
      </w:r>
      <w:r>
        <w:rPr>
          <w:rFonts w:ascii="Arial" w:eastAsia="新細明體" w:hAnsi="Arial" w:cs="Arial"/>
          <w:lang w:val="en-US" w:eastAsia="zh-TW"/>
        </w:rPr>
        <w:t xml:space="preserve"> in cell evaluation</w:t>
      </w:r>
      <w:r w:rsidR="002A3E72">
        <w:rPr>
          <w:rFonts w:ascii="Arial" w:eastAsia="新細明體" w:hAnsi="Arial" w:cs="Arial"/>
          <w:lang w:val="en-US" w:eastAsia="zh-TW"/>
        </w:rPr>
        <w:t>, P</w:t>
      </w:r>
      <w:r w:rsidR="0065069C">
        <w:rPr>
          <w:rFonts w:ascii="Arial" w:eastAsia="新細明體" w:hAnsi="Arial" w:cs="Arial"/>
          <w:lang w:val="en-US" w:eastAsia="zh-TW"/>
        </w:rPr>
        <w:t>P</w:t>
      </w:r>
      <w:r>
        <w:rPr>
          <w:rFonts w:ascii="Arial" w:eastAsia="新細明體" w:hAnsi="Arial" w:cs="Arial"/>
          <w:lang w:val="en-US" w:eastAsia="zh-TW"/>
        </w:rPr>
        <w:t xml:space="preserve"> rate is significantly reduced </w:t>
      </w:r>
      <w:r w:rsidR="00AA424B">
        <w:rPr>
          <w:rFonts w:ascii="Arial" w:eastAsia="新細明體" w:hAnsi="Arial" w:cs="Arial"/>
          <w:lang w:val="en-US" w:eastAsia="zh-TW"/>
        </w:rPr>
        <w:t>(</w:t>
      </w:r>
      <w:r w:rsidR="00F61454" w:rsidRPr="00361F18">
        <w:rPr>
          <w:rFonts w:ascii="Arial" w:eastAsia="新細明體" w:hAnsi="Arial" w:cs="Arial"/>
          <w:lang w:val="en-US" w:eastAsia="zh-TW"/>
        </w:rPr>
        <w:t>wi</w:t>
      </w:r>
      <w:r>
        <w:rPr>
          <w:rFonts w:ascii="Arial" w:eastAsia="新細明體" w:hAnsi="Arial" w:cs="Arial"/>
          <w:lang w:val="en-US" w:eastAsia="zh-TW"/>
        </w:rPr>
        <w:t>th corresponding cell-level ToS increase</w:t>
      </w:r>
      <w:r w:rsidR="00AA424B">
        <w:rPr>
          <w:rFonts w:ascii="Arial" w:eastAsia="新細明體" w:hAnsi="Arial" w:cs="Arial"/>
          <w:lang w:val="en-US" w:eastAsia="zh-TW"/>
        </w:rPr>
        <w:t>)</w:t>
      </w:r>
      <w:r w:rsidR="00F61454" w:rsidRPr="00361F18">
        <w:rPr>
          <w:rFonts w:ascii="Arial" w:eastAsia="新細明體" w:hAnsi="Arial" w:cs="Arial"/>
          <w:lang w:val="en-US" w:eastAsia="zh-TW"/>
        </w:rPr>
        <w:t>, while HoF rate rises slightly</w:t>
      </w:r>
      <w:r>
        <w:rPr>
          <w:rFonts w:ascii="Arial" w:eastAsia="新細明體" w:hAnsi="Arial" w:cs="Arial"/>
          <w:lang w:val="en-US" w:eastAsia="zh-TW"/>
        </w:rPr>
        <w:t>.</w:t>
      </w:r>
      <w:r w:rsidR="00405CA5">
        <w:rPr>
          <w:rFonts w:ascii="Arial" w:eastAsia="新細明體" w:hAnsi="Arial" w:cs="Arial"/>
          <w:lang w:val="en-US" w:eastAsia="zh-TW"/>
        </w:rPr>
        <w:t xml:space="preserve"> </w:t>
      </w:r>
      <w:r w:rsidR="00F61454" w:rsidRPr="00361F18">
        <w:rPr>
          <w:rFonts w:ascii="Arial" w:eastAsia="新細明體" w:hAnsi="Arial" w:cs="Arial"/>
          <w:lang w:val="en-US" w:eastAsia="zh-TW"/>
        </w:rPr>
        <w:t>When</w:t>
      </w:r>
      <w:r w:rsidR="00405CA5">
        <w:rPr>
          <w:rFonts w:ascii="Arial" w:eastAsia="新細明體" w:hAnsi="Arial" w:cs="Arial"/>
          <w:lang w:val="en-US" w:eastAsia="zh-TW"/>
        </w:rPr>
        <w:t xml:space="preserve"> two extra beams are considered (Nb = </w:t>
      </w:r>
      <w:r w:rsidR="006B76C0">
        <w:rPr>
          <w:rFonts w:ascii="Arial" w:eastAsia="新細明體" w:hAnsi="Arial" w:cs="Arial"/>
          <w:lang w:val="en-US" w:eastAsia="zh-TW"/>
        </w:rPr>
        <w:t>3</w:t>
      </w:r>
      <w:r w:rsidR="00405CA5">
        <w:rPr>
          <w:rFonts w:ascii="Arial" w:eastAsia="新細明體" w:hAnsi="Arial" w:cs="Arial"/>
          <w:lang w:val="en-US" w:eastAsia="zh-TW"/>
        </w:rPr>
        <w:t>)</w:t>
      </w:r>
      <w:r w:rsidR="001F493D">
        <w:rPr>
          <w:rFonts w:ascii="Arial" w:eastAsia="新細明體" w:hAnsi="Arial" w:cs="Arial"/>
          <w:lang w:val="en-US" w:eastAsia="zh-TW"/>
        </w:rPr>
        <w:t>, we have reasonable HoF rate and PP rate.</w:t>
      </w:r>
      <w:r w:rsidR="00C356D1">
        <w:rPr>
          <w:rFonts w:ascii="Arial" w:eastAsia="新細明體" w:hAnsi="Arial" w:cs="Arial"/>
          <w:lang w:val="en-US" w:eastAsia="zh-TW"/>
        </w:rPr>
        <w:t xml:space="preserve"> There is a tradeoff between </w:t>
      </w:r>
      <w:r w:rsidR="006E1D92">
        <w:rPr>
          <w:rFonts w:ascii="Arial" w:eastAsia="新細明體" w:hAnsi="Arial" w:cs="Arial"/>
          <w:lang w:val="en-US" w:eastAsia="zh-TW"/>
        </w:rPr>
        <w:t>HoF</w:t>
      </w:r>
      <w:r w:rsidR="00C356D1">
        <w:rPr>
          <w:rFonts w:ascii="Arial" w:eastAsia="新細明體" w:hAnsi="Arial" w:cs="Arial"/>
          <w:lang w:val="en-US" w:eastAsia="zh-TW"/>
        </w:rPr>
        <w:t xml:space="preserve"> and PP rates</w:t>
      </w:r>
      <w:r w:rsidR="008140F3">
        <w:rPr>
          <w:rFonts w:ascii="Arial" w:eastAsia="新細明體" w:hAnsi="Arial" w:cs="Arial"/>
          <w:lang w:val="en-US" w:eastAsia="zh-TW"/>
        </w:rPr>
        <w:t>, and considering multiple beams appears to result in a more useful (PP</w:t>
      </w:r>
      <w:r w:rsidR="00942661">
        <w:rPr>
          <w:rFonts w:ascii="Arial" w:eastAsia="新細明體" w:hAnsi="Arial" w:cs="Arial"/>
          <w:lang w:val="en-US" w:eastAsia="zh-TW"/>
        </w:rPr>
        <w:t xml:space="preserve"> rate</w:t>
      </w:r>
      <w:r w:rsidR="008140F3">
        <w:rPr>
          <w:rFonts w:ascii="Arial" w:eastAsia="新細明體" w:hAnsi="Arial" w:cs="Arial"/>
          <w:lang w:val="en-US" w:eastAsia="zh-TW"/>
        </w:rPr>
        <w:t>, HoF</w:t>
      </w:r>
      <w:r w:rsidR="00942661">
        <w:rPr>
          <w:rFonts w:ascii="Arial" w:eastAsia="新細明體" w:hAnsi="Arial" w:cs="Arial"/>
          <w:lang w:val="en-US" w:eastAsia="zh-TW"/>
        </w:rPr>
        <w:t xml:space="preserve"> rate</w:t>
      </w:r>
      <w:r w:rsidR="008140F3">
        <w:rPr>
          <w:rFonts w:ascii="Arial" w:eastAsia="新細明體" w:hAnsi="Arial" w:cs="Arial"/>
          <w:lang w:val="en-US" w:eastAsia="zh-TW"/>
        </w:rPr>
        <w:t>) combination</w:t>
      </w:r>
      <w:r w:rsidR="00C356D1">
        <w:rPr>
          <w:rFonts w:ascii="Arial" w:eastAsia="新細明體" w:hAnsi="Arial" w:cs="Arial"/>
          <w:lang w:val="en-US" w:eastAsia="zh-TW"/>
        </w:rPr>
        <w:t>.</w:t>
      </w:r>
    </w:p>
    <w:p w14:paraId="70B4CB39" w14:textId="5406DF8E" w:rsidR="00AA0BA1" w:rsidRDefault="00AA0BA1" w:rsidP="00BF36D6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2B3425">
        <w:rPr>
          <w:rFonts w:ascii="Arial" w:eastAsia="新細明體" w:hAnsi="Arial" w:cs="Arial"/>
          <w:b/>
          <w:lang w:val="en-US" w:eastAsia="zh-TW"/>
        </w:rPr>
        <w:t>Observation</w:t>
      </w:r>
      <w:r w:rsidR="002B3425">
        <w:rPr>
          <w:rFonts w:ascii="Arial" w:eastAsia="新細明體" w:hAnsi="Arial" w:cs="Arial"/>
          <w:b/>
          <w:lang w:val="en-US" w:eastAsia="zh-TW"/>
        </w:rPr>
        <w:t xml:space="preserve"> </w:t>
      </w:r>
      <w:r w:rsidR="00CD2C9B">
        <w:rPr>
          <w:rFonts w:ascii="Arial" w:eastAsia="新細明體" w:hAnsi="Arial" w:cs="Arial"/>
          <w:b/>
          <w:lang w:val="en-US" w:eastAsia="zh-TW"/>
        </w:rPr>
        <w:t>1</w:t>
      </w:r>
      <w:r w:rsidR="00BF36D6">
        <w:rPr>
          <w:rFonts w:ascii="Arial" w:eastAsia="新細明體" w:hAnsi="Arial" w:cs="Arial"/>
          <w:b/>
          <w:lang w:val="en-US" w:eastAsia="zh-TW"/>
        </w:rPr>
        <w:t>:</w:t>
      </w:r>
      <w:r w:rsidR="00BF36D6">
        <w:rPr>
          <w:rFonts w:ascii="Arial" w:eastAsia="新細明體" w:hAnsi="Arial" w:cs="Arial"/>
          <w:b/>
          <w:lang w:val="en-US" w:eastAsia="zh-TW"/>
        </w:rPr>
        <w:tab/>
      </w:r>
      <w:r w:rsidR="00C57ED1">
        <w:rPr>
          <w:rFonts w:ascii="Arial" w:eastAsia="新細明體" w:hAnsi="Arial" w:cs="Arial"/>
          <w:b/>
          <w:lang w:val="en-US" w:eastAsia="zh-TW"/>
        </w:rPr>
        <w:t>C</w:t>
      </w:r>
      <w:r w:rsidR="00C57ED1" w:rsidRPr="00C57ED1">
        <w:rPr>
          <w:rFonts w:ascii="Arial" w:eastAsia="新細明體" w:hAnsi="Arial" w:cs="Arial"/>
          <w:b/>
          <w:lang w:val="en-US" w:eastAsia="zh-TW"/>
        </w:rPr>
        <w:t>onsidering multiple beams appear</w:t>
      </w:r>
      <w:r w:rsidR="00C57ED1">
        <w:rPr>
          <w:rFonts w:ascii="Arial" w:eastAsia="新細明體" w:hAnsi="Arial" w:cs="Arial"/>
          <w:b/>
          <w:lang w:val="en-US" w:eastAsia="zh-TW"/>
        </w:rPr>
        <w:t>s to result in a more useful (Ping-Pong</w:t>
      </w:r>
      <w:r w:rsidR="008739BD">
        <w:rPr>
          <w:rFonts w:ascii="Arial" w:eastAsia="新細明體" w:hAnsi="Arial" w:cs="Arial"/>
          <w:b/>
          <w:lang w:val="en-US" w:eastAsia="zh-TW"/>
        </w:rPr>
        <w:t xml:space="preserve"> rate</w:t>
      </w:r>
      <w:r w:rsidR="00DA53F2">
        <w:rPr>
          <w:rFonts w:ascii="Arial" w:eastAsia="新細明體" w:hAnsi="Arial" w:cs="Arial"/>
          <w:b/>
          <w:lang w:val="en-US" w:eastAsia="zh-TW"/>
        </w:rPr>
        <w:t>, h</w:t>
      </w:r>
      <w:r w:rsidR="00C57ED1">
        <w:rPr>
          <w:rFonts w:ascii="Arial" w:eastAsia="新細明體" w:hAnsi="Arial" w:cs="Arial"/>
          <w:b/>
          <w:lang w:val="en-US" w:eastAsia="zh-TW"/>
        </w:rPr>
        <w:t>andover failure</w:t>
      </w:r>
      <w:r w:rsidR="008739BD">
        <w:rPr>
          <w:rFonts w:ascii="Arial" w:eastAsia="新細明體" w:hAnsi="Arial" w:cs="Arial"/>
          <w:b/>
          <w:lang w:val="en-US" w:eastAsia="zh-TW"/>
        </w:rPr>
        <w:t xml:space="preserve"> rate</w:t>
      </w:r>
      <w:r w:rsidR="00BC27B7">
        <w:rPr>
          <w:rFonts w:ascii="Arial" w:eastAsia="新細明體" w:hAnsi="Arial" w:cs="Arial"/>
          <w:b/>
          <w:lang w:val="en-US" w:eastAsia="zh-TW"/>
        </w:rPr>
        <w:t xml:space="preserve">) </w:t>
      </w:r>
      <w:r w:rsidR="00C57ED1" w:rsidRPr="00C57ED1">
        <w:rPr>
          <w:rFonts w:ascii="Arial" w:eastAsia="新細明體" w:hAnsi="Arial" w:cs="Arial"/>
          <w:b/>
          <w:lang w:val="en-US" w:eastAsia="zh-TW"/>
        </w:rPr>
        <w:t>combination.</w:t>
      </w:r>
    </w:p>
    <w:p w14:paraId="1C6978D1" w14:textId="2C32F9AB" w:rsidR="007D79F9" w:rsidRPr="009D4DD8" w:rsidRDefault="008B1BE1" w:rsidP="009D4DD8">
      <w:pPr>
        <w:jc w:val="both"/>
        <w:rPr>
          <w:rFonts w:ascii="Arial" w:eastAsia="新細明體" w:hAnsi="Arial" w:cs="Arial"/>
          <w:lang w:eastAsia="zh-TW"/>
        </w:rPr>
      </w:pPr>
      <w:r w:rsidRPr="009D4DD8">
        <w:rPr>
          <w:rFonts w:ascii="Arial" w:eastAsia="新細明體" w:hAnsi="Arial" w:cs="Arial"/>
          <w:lang w:eastAsia="zh-TW"/>
        </w:rPr>
        <w:t xml:space="preserve">When multiple beams are to be considered in </w:t>
      </w:r>
      <w:r w:rsidR="009D4DD8" w:rsidRPr="009D4DD8">
        <w:rPr>
          <w:rFonts w:ascii="Arial" w:eastAsia="新細明體" w:hAnsi="Arial" w:cs="Arial"/>
          <w:lang w:eastAsia="zh-TW"/>
        </w:rPr>
        <w:t>handover decision, one concern is the increased measurements and power consumption.</w:t>
      </w:r>
      <w:r w:rsidR="009D4DD8">
        <w:rPr>
          <w:rFonts w:ascii="Arial" w:eastAsia="新細明體" w:hAnsi="Arial" w:cs="Arial"/>
          <w:lang w:eastAsia="zh-TW"/>
        </w:rPr>
        <w:t xml:space="preserve"> Therefore, </w:t>
      </w:r>
      <w:r w:rsidR="009D4DD8" w:rsidRPr="009D4DD8">
        <w:rPr>
          <w:rFonts w:ascii="Arial" w:eastAsia="新細明體" w:hAnsi="Arial" w:cs="Arial"/>
          <w:lang w:eastAsia="zh-TW"/>
        </w:rPr>
        <w:t xml:space="preserve">the measurement events </w:t>
      </w:r>
      <w:r w:rsidR="009D4DD8">
        <w:rPr>
          <w:rFonts w:ascii="Arial" w:eastAsia="新細明體" w:hAnsi="Arial" w:cs="Arial"/>
          <w:lang w:eastAsia="zh-TW"/>
        </w:rPr>
        <w:t xml:space="preserve">should allow </w:t>
      </w:r>
      <w:r w:rsidR="009D4DD8" w:rsidRPr="009D4DD8">
        <w:rPr>
          <w:rFonts w:ascii="Arial" w:eastAsia="新細明體" w:hAnsi="Arial" w:cs="Arial"/>
          <w:lang w:eastAsia="zh-TW"/>
        </w:rPr>
        <w:t>th</w:t>
      </w:r>
      <w:r w:rsidR="009D4DD8">
        <w:rPr>
          <w:rFonts w:ascii="Arial" w:eastAsia="新細明體" w:hAnsi="Arial" w:cs="Arial"/>
          <w:lang w:eastAsia="zh-TW"/>
        </w:rPr>
        <w:t>e number of considered beams to</w:t>
      </w:r>
      <w:r w:rsidR="009D4DD8" w:rsidRPr="009D4DD8">
        <w:rPr>
          <w:rFonts w:ascii="Arial" w:eastAsia="新細明體" w:hAnsi="Arial" w:cs="Arial"/>
          <w:lang w:eastAsia="zh-TW"/>
        </w:rPr>
        <w:t xml:space="preserve"> be determined adaptively.</w:t>
      </w:r>
    </w:p>
    <w:p w14:paraId="66D51D63" w14:textId="3CC8A800" w:rsidR="00D13C34" w:rsidRPr="004F5621" w:rsidRDefault="00C071E5" w:rsidP="00055492">
      <w:pPr>
        <w:ind w:left="1440" w:hanging="1440"/>
        <w:jc w:val="both"/>
        <w:rPr>
          <w:rFonts w:ascii="Arial" w:eastAsia="新細明體" w:hAnsi="Arial" w:cs="Arial" w:hint="eastAsia"/>
          <w:b/>
          <w:lang w:eastAsia="zh-TW"/>
        </w:rPr>
      </w:pPr>
      <w:r w:rsidRPr="0043566A">
        <w:rPr>
          <w:rFonts w:ascii="Arial" w:eastAsia="新細明體" w:hAnsi="Arial" w:cs="Arial"/>
          <w:b/>
          <w:lang w:val="en-US" w:eastAsia="zh-TW"/>
        </w:rPr>
        <w:t>Proposal</w:t>
      </w:r>
      <w:r w:rsidR="00DA1089">
        <w:rPr>
          <w:rFonts w:ascii="Arial" w:eastAsia="新細明體" w:hAnsi="Arial" w:cs="Arial"/>
          <w:b/>
          <w:lang w:val="en-US" w:eastAsia="zh-TW"/>
        </w:rPr>
        <w:t xml:space="preserve"> </w:t>
      </w:r>
      <w:r w:rsidR="00CD2C9B">
        <w:rPr>
          <w:rFonts w:ascii="Arial" w:eastAsia="新細明體" w:hAnsi="Arial" w:cs="Arial"/>
          <w:b/>
          <w:lang w:val="en-US" w:eastAsia="zh-TW"/>
        </w:rPr>
        <w:t>2</w:t>
      </w:r>
      <w:r w:rsidR="00D0127E" w:rsidRPr="0043566A">
        <w:rPr>
          <w:rFonts w:ascii="Arial" w:eastAsia="新細明體" w:hAnsi="Arial" w:cs="Arial"/>
          <w:b/>
          <w:lang w:val="en-US" w:eastAsia="zh-TW"/>
        </w:rPr>
        <w:t>:</w:t>
      </w:r>
      <w:r w:rsidR="00D0127E" w:rsidRPr="0043566A">
        <w:rPr>
          <w:rFonts w:ascii="Arial" w:eastAsia="新細明體" w:hAnsi="Arial" w:cs="Arial"/>
          <w:b/>
          <w:lang w:val="en-US" w:eastAsia="zh-TW"/>
        </w:rPr>
        <w:tab/>
      </w:r>
      <w:r w:rsidR="002D7228" w:rsidRPr="002D7228">
        <w:rPr>
          <w:rFonts w:ascii="Arial" w:eastAsia="新細明體" w:hAnsi="Arial" w:cs="Arial"/>
          <w:b/>
          <w:lang w:val="en-US" w:eastAsia="zh-TW"/>
        </w:rPr>
        <w:t xml:space="preserve">RAN2 to study </w:t>
      </w:r>
      <w:r w:rsidR="002D7228">
        <w:rPr>
          <w:rFonts w:ascii="Arial" w:eastAsia="新細明體" w:hAnsi="Arial" w:cs="Arial"/>
          <w:b/>
          <w:lang w:val="en-US" w:eastAsia="zh-TW"/>
        </w:rPr>
        <w:t>the measurement event</w:t>
      </w:r>
      <w:r w:rsidR="003F01D0">
        <w:rPr>
          <w:rFonts w:ascii="Arial" w:eastAsia="新細明體" w:hAnsi="Arial" w:cs="Arial"/>
          <w:b/>
          <w:lang w:val="en-US" w:eastAsia="zh-TW"/>
        </w:rPr>
        <w:t>s</w:t>
      </w:r>
      <w:r w:rsidR="002D7228">
        <w:rPr>
          <w:rFonts w:ascii="Arial" w:eastAsia="新細明體" w:hAnsi="Arial" w:cs="Arial"/>
          <w:b/>
          <w:lang w:val="en-US" w:eastAsia="zh-TW"/>
        </w:rPr>
        <w:t xml:space="preserve"> </w:t>
      </w:r>
      <w:r w:rsidR="007241F6">
        <w:rPr>
          <w:rFonts w:ascii="Arial" w:eastAsia="新細明體" w:hAnsi="Arial" w:cs="Arial"/>
          <w:b/>
          <w:lang w:val="en-US" w:eastAsia="zh-TW"/>
        </w:rPr>
        <w:t>in which</w:t>
      </w:r>
      <w:r w:rsidR="00642438">
        <w:rPr>
          <w:rFonts w:ascii="Arial" w:eastAsia="新細明體" w:hAnsi="Arial" w:cs="Arial"/>
          <w:b/>
          <w:lang w:val="en-US" w:eastAsia="zh-TW"/>
        </w:rPr>
        <w:t xml:space="preserve"> </w:t>
      </w:r>
      <w:r w:rsidR="007241F6">
        <w:rPr>
          <w:rFonts w:ascii="Arial" w:eastAsia="新細明體" w:hAnsi="Arial" w:cs="Arial"/>
          <w:b/>
          <w:lang w:val="en-US" w:eastAsia="zh-TW"/>
        </w:rPr>
        <w:t xml:space="preserve">the number of considered beams can be determined </w:t>
      </w:r>
      <w:r w:rsidR="001C4E1F">
        <w:rPr>
          <w:rFonts w:ascii="Arial" w:eastAsia="新細明體" w:hAnsi="Arial" w:cs="Arial"/>
          <w:b/>
          <w:lang w:val="en-US" w:eastAsia="zh-TW"/>
        </w:rPr>
        <w:t>adaptive</w:t>
      </w:r>
      <w:r w:rsidR="00642438">
        <w:rPr>
          <w:rFonts w:ascii="Arial" w:eastAsia="新細明體" w:hAnsi="Arial" w:cs="Arial"/>
          <w:b/>
          <w:lang w:val="en-US" w:eastAsia="zh-TW"/>
        </w:rPr>
        <w:t>ly</w:t>
      </w:r>
      <w:r w:rsidR="002D7228" w:rsidRPr="002D7228">
        <w:rPr>
          <w:rFonts w:ascii="Arial" w:eastAsia="新細明體" w:hAnsi="Arial" w:cs="Arial"/>
          <w:b/>
          <w:lang w:val="en-US" w:eastAsia="zh-TW"/>
        </w:rPr>
        <w:t>.</w:t>
      </w:r>
    </w:p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2318C5D8" w14:textId="390E818D" w:rsidR="00AE2AA7" w:rsidRDefault="00AE2AA7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</w:t>
      </w:r>
      <w:r>
        <w:rPr>
          <w:rFonts w:ascii="Arial" w:eastAsiaTheme="minorEastAsia" w:hAnsi="Arial" w:cs="Arial"/>
          <w:lang w:eastAsia="zh-TW"/>
        </w:rPr>
        <w:t>e have the following observation</w:t>
      </w:r>
      <w:r w:rsidR="00A51B89">
        <w:rPr>
          <w:rFonts w:ascii="Arial" w:eastAsiaTheme="minorEastAsia" w:hAnsi="Arial" w:cs="Arial"/>
          <w:lang w:eastAsia="zh-TW"/>
        </w:rPr>
        <w:t>s</w:t>
      </w:r>
      <w:r>
        <w:rPr>
          <w:rFonts w:ascii="Arial" w:eastAsiaTheme="minorEastAsia" w:hAnsi="Arial" w:cs="Arial"/>
          <w:lang w:eastAsia="zh-TW"/>
        </w:rPr>
        <w:t>:</w:t>
      </w:r>
    </w:p>
    <w:p w14:paraId="0FEC324A" w14:textId="3C1292C0" w:rsidR="00A51B89" w:rsidRPr="00D01FB4" w:rsidRDefault="00D01FB4" w:rsidP="00905C34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2B3425">
        <w:rPr>
          <w:rFonts w:ascii="Arial" w:eastAsia="新細明體" w:hAnsi="Arial" w:cs="Arial"/>
          <w:b/>
          <w:lang w:val="en-US" w:eastAsia="zh-TW"/>
        </w:rPr>
        <w:t>Observation</w:t>
      </w:r>
      <w:r w:rsidR="00905C34">
        <w:rPr>
          <w:rFonts w:ascii="Arial" w:eastAsia="新細明體" w:hAnsi="Arial" w:cs="Arial"/>
          <w:b/>
          <w:lang w:val="en-US" w:eastAsia="zh-TW"/>
        </w:rPr>
        <w:t xml:space="preserve"> </w:t>
      </w:r>
      <w:r w:rsidR="009E4696">
        <w:rPr>
          <w:rFonts w:ascii="Arial" w:eastAsia="新細明體" w:hAnsi="Arial" w:cs="Arial"/>
          <w:b/>
          <w:lang w:val="en-US" w:eastAsia="zh-TW"/>
        </w:rPr>
        <w:t>1</w:t>
      </w:r>
      <w:r w:rsidR="00905C34">
        <w:rPr>
          <w:rFonts w:ascii="Arial" w:eastAsia="新細明體" w:hAnsi="Arial" w:cs="Arial"/>
          <w:b/>
          <w:lang w:val="en-US" w:eastAsia="zh-TW"/>
        </w:rPr>
        <w:t>:</w:t>
      </w:r>
      <w:r w:rsidR="00905C34">
        <w:rPr>
          <w:rFonts w:ascii="Arial" w:eastAsia="新細明體" w:hAnsi="Arial" w:cs="Arial"/>
          <w:b/>
          <w:lang w:val="en-US" w:eastAsia="zh-TW"/>
        </w:rPr>
        <w:tab/>
      </w:r>
      <w:r>
        <w:rPr>
          <w:rFonts w:ascii="Arial" w:eastAsia="新細明體" w:hAnsi="Arial" w:cs="Arial"/>
          <w:b/>
          <w:lang w:val="en-US" w:eastAsia="zh-TW"/>
        </w:rPr>
        <w:t>C</w:t>
      </w:r>
      <w:r w:rsidRPr="00C57ED1">
        <w:rPr>
          <w:rFonts w:ascii="Arial" w:eastAsia="新細明體" w:hAnsi="Arial" w:cs="Arial"/>
          <w:b/>
          <w:lang w:val="en-US" w:eastAsia="zh-TW"/>
        </w:rPr>
        <w:t>onsidering multiple beams appear</w:t>
      </w:r>
      <w:r>
        <w:rPr>
          <w:rFonts w:ascii="Arial" w:eastAsia="新細明體" w:hAnsi="Arial" w:cs="Arial"/>
          <w:b/>
          <w:lang w:val="en-US" w:eastAsia="zh-TW"/>
        </w:rPr>
        <w:t>s to result in a more useful (Ping-Pong</w:t>
      </w:r>
      <w:r w:rsidR="00905C34">
        <w:rPr>
          <w:rFonts w:ascii="Arial" w:eastAsia="新細明體" w:hAnsi="Arial" w:cs="Arial"/>
          <w:b/>
          <w:lang w:val="en-US" w:eastAsia="zh-TW"/>
        </w:rPr>
        <w:t xml:space="preserve"> rate</w:t>
      </w:r>
      <w:r>
        <w:rPr>
          <w:rFonts w:ascii="Arial" w:eastAsia="新細明體" w:hAnsi="Arial" w:cs="Arial"/>
          <w:b/>
          <w:lang w:val="en-US" w:eastAsia="zh-TW"/>
        </w:rPr>
        <w:t>, Handover failure</w:t>
      </w:r>
      <w:r w:rsidRPr="00C57ED1">
        <w:rPr>
          <w:rFonts w:ascii="Arial" w:eastAsia="新細明體" w:hAnsi="Arial" w:cs="Arial"/>
          <w:b/>
          <w:lang w:val="en-US" w:eastAsia="zh-TW"/>
        </w:rPr>
        <w:t xml:space="preserve"> rate</w:t>
      </w:r>
      <w:r w:rsidR="00905C34">
        <w:rPr>
          <w:rFonts w:ascii="Arial" w:eastAsia="新細明體" w:hAnsi="Arial" w:cs="Arial"/>
          <w:b/>
          <w:lang w:val="en-US" w:eastAsia="zh-TW"/>
        </w:rPr>
        <w:t>)</w:t>
      </w:r>
      <w:r w:rsidRPr="00C57ED1">
        <w:rPr>
          <w:rFonts w:ascii="Arial" w:eastAsia="新細明體" w:hAnsi="Arial" w:cs="Arial"/>
          <w:b/>
          <w:lang w:val="en-US" w:eastAsia="zh-TW"/>
        </w:rPr>
        <w:t xml:space="preserve"> combination.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4AA04F2A" w14:textId="446A9178" w:rsidR="008C7AF5" w:rsidRPr="008C7AF5" w:rsidRDefault="008C7AF5" w:rsidP="008C7AF5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eastAsia="zh-TW"/>
        </w:rPr>
        <w:t>Proposal 1</w:t>
      </w:r>
      <w:r w:rsidRPr="00BD0982">
        <w:rPr>
          <w:rFonts w:ascii="Arial" w:eastAsia="新細明體" w:hAnsi="Arial" w:cs="Arial"/>
          <w:b/>
          <w:lang w:eastAsia="zh-TW"/>
        </w:rPr>
        <w:t>:</w:t>
      </w:r>
      <w:r w:rsidRPr="00BD0982">
        <w:rPr>
          <w:rFonts w:ascii="Arial" w:eastAsia="新細明體" w:hAnsi="Arial" w:cs="Arial"/>
          <w:b/>
          <w:lang w:eastAsia="zh-TW"/>
        </w:rPr>
        <w:tab/>
        <w:t>For NR mobility performance</w:t>
      </w:r>
      <w:r>
        <w:rPr>
          <w:rFonts w:ascii="Arial" w:eastAsia="新細明體" w:hAnsi="Arial" w:cs="Arial"/>
          <w:b/>
          <w:lang w:eastAsia="zh-TW"/>
        </w:rPr>
        <w:t xml:space="preserve"> study, RAN2 shall</w:t>
      </w:r>
      <w:r w:rsidRPr="00BD0982">
        <w:rPr>
          <w:rFonts w:ascii="Arial" w:eastAsia="新細明體" w:hAnsi="Arial" w:cs="Arial"/>
          <w:b/>
          <w:lang w:eastAsia="zh-TW"/>
        </w:rPr>
        <w:t xml:space="preserve"> define common simulation setup on basic deployment and parameters</w:t>
      </w:r>
      <w:r>
        <w:rPr>
          <w:rFonts w:ascii="Arial" w:eastAsia="新細明體" w:hAnsi="Arial" w:cs="Arial"/>
          <w:b/>
          <w:lang w:eastAsia="zh-TW"/>
        </w:rPr>
        <w:t>.</w:t>
      </w:r>
    </w:p>
    <w:p w14:paraId="5F2B7A21" w14:textId="1D684555" w:rsidR="009B1067" w:rsidRDefault="00316438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43566A">
        <w:rPr>
          <w:rFonts w:ascii="Arial" w:eastAsia="新細明體" w:hAnsi="Arial" w:cs="Arial"/>
          <w:b/>
          <w:lang w:val="en-US" w:eastAsia="zh-TW"/>
        </w:rPr>
        <w:t>Proposal</w:t>
      </w:r>
      <w:r>
        <w:rPr>
          <w:rFonts w:ascii="Arial" w:eastAsia="新細明體" w:hAnsi="Arial" w:cs="Arial"/>
          <w:b/>
          <w:lang w:val="en-US" w:eastAsia="zh-TW"/>
        </w:rPr>
        <w:t xml:space="preserve"> </w:t>
      </w:r>
      <w:r w:rsidR="008C7AF5">
        <w:rPr>
          <w:rFonts w:ascii="Arial" w:eastAsia="新細明體" w:hAnsi="Arial" w:cs="Arial"/>
          <w:b/>
          <w:lang w:val="en-US" w:eastAsia="zh-TW"/>
        </w:rPr>
        <w:t>2</w:t>
      </w:r>
      <w:r w:rsidRPr="0043566A">
        <w:rPr>
          <w:rFonts w:ascii="Arial" w:eastAsia="新細明體" w:hAnsi="Arial" w:cs="Arial"/>
          <w:b/>
          <w:lang w:val="en-US" w:eastAsia="zh-TW"/>
        </w:rPr>
        <w:t>:</w:t>
      </w:r>
      <w:r w:rsidRPr="0043566A">
        <w:rPr>
          <w:rFonts w:ascii="Arial" w:eastAsia="新細明體" w:hAnsi="Arial" w:cs="Arial"/>
          <w:b/>
          <w:lang w:val="en-US" w:eastAsia="zh-TW"/>
        </w:rPr>
        <w:tab/>
      </w:r>
      <w:r w:rsidRPr="002D7228">
        <w:rPr>
          <w:rFonts w:ascii="Arial" w:eastAsia="新細明體" w:hAnsi="Arial" w:cs="Arial"/>
          <w:b/>
          <w:lang w:val="en-US" w:eastAsia="zh-TW"/>
        </w:rPr>
        <w:t xml:space="preserve">RAN2 to study </w:t>
      </w:r>
      <w:r>
        <w:rPr>
          <w:rFonts w:ascii="Arial" w:eastAsia="新細明體" w:hAnsi="Arial" w:cs="Arial"/>
          <w:b/>
          <w:lang w:val="en-US" w:eastAsia="zh-TW"/>
        </w:rPr>
        <w:t>the measurement event</w:t>
      </w:r>
      <w:r w:rsidR="00403DF6">
        <w:rPr>
          <w:rFonts w:ascii="Arial" w:eastAsia="新細明體" w:hAnsi="Arial" w:cs="Arial"/>
          <w:b/>
          <w:lang w:val="en-US" w:eastAsia="zh-TW"/>
        </w:rPr>
        <w:t>s</w:t>
      </w:r>
      <w:r>
        <w:rPr>
          <w:rFonts w:ascii="Arial" w:eastAsia="新細明體" w:hAnsi="Arial" w:cs="Arial"/>
          <w:b/>
          <w:lang w:val="en-US" w:eastAsia="zh-TW"/>
        </w:rPr>
        <w:t xml:space="preserve"> in which the number of considered beams can be determined adaptively</w:t>
      </w:r>
      <w:r w:rsidRPr="002D7228">
        <w:rPr>
          <w:rFonts w:ascii="Arial" w:eastAsia="新細明體" w:hAnsi="Arial" w:cs="Arial"/>
          <w:b/>
          <w:lang w:val="en-US" w:eastAsia="zh-TW"/>
        </w:rPr>
        <w:t>.</w:t>
      </w:r>
    </w:p>
    <w:bookmarkEnd w:id="0"/>
    <w:bookmarkEnd w:id="1"/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68AFC98" w14:textId="77777777" w:rsidR="00035B08" w:rsidRPr="00035B08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0D0929B0" w14:textId="77777777" w:rsidR="0042732D" w:rsidRPr="00DD7005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="新細明體" w:hAnsi="Arial" w:cs="Arial"/>
          <w:lang w:val="en-US" w:eastAsia="zh-TW"/>
        </w:rPr>
        <w:t>TR</w:t>
      </w:r>
      <w:r w:rsidRPr="00035B08">
        <w:rPr>
          <w:rFonts w:ascii="Arial" w:eastAsia="新細明體" w:hAnsi="Arial" w:cs="Arial"/>
          <w:lang w:val="en-US" w:eastAsia="zh-TW"/>
        </w:rPr>
        <w:t xml:space="preserve"> 38.913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 Study on Scenarios and Requirements for Next Generation Access Technologies</w:t>
      </w:r>
    </w:p>
    <w:p w14:paraId="49DF6DAC" w14:textId="1CE5FA3A" w:rsidR="00DD7005" w:rsidRPr="0042732D" w:rsidRDefault="00DD7005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="新細明體" w:hAnsi="Arial" w:cs="Arial"/>
          <w:lang w:val="en-US" w:eastAsia="zh-TW"/>
        </w:rPr>
        <w:t xml:space="preserve">R2-166092, Downlink Measurements for NR Mobility, </w:t>
      </w:r>
      <w:r w:rsidR="00581B0E">
        <w:rPr>
          <w:rFonts w:ascii="Arial" w:eastAsia="新細明體" w:hAnsi="Arial" w:cs="Arial"/>
          <w:lang w:val="en-US" w:eastAsia="zh-TW"/>
        </w:rPr>
        <w:t>MediaTek Inc.</w:t>
      </w:r>
    </w:p>
    <w:p w14:paraId="33910FF1" w14:textId="77777777" w:rsidR="001C1F22" w:rsidRPr="009D1692" w:rsidRDefault="007B44DC" w:rsidP="007B44D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p w14:paraId="5F1D6392" w14:textId="77777777" w:rsidR="00A07E02" w:rsidRPr="007072FE" w:rsidRDefault="00A07E02" w:rsidP="006B0711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</w:p>
    <w:sectPr w:rsidR="00A07E02" w:rsidRPr="007072FE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1C4BF" w14:textId="77777777" w:rsidR="00836479" w:rsidRDefault="00836479">
      <w:pPr>
        <w:pStyle w:val="TAL"/>
      </w:pPr>
      <w:r>
        <w:separator/>
      </w:r>
    </w:p>
  </w:endnote>
  <w:endnote w:type="continuationSeparator" w:id="0">
    <w:p w14:paraId="3DACE38F" w14:textId="77777777" w:rsidR="00836479" w:rsidRDefault="00836479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162ED3" w:rsidRDefault="00162ED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082EF6">
      <w:t>2</w:t>
    </w:r>
    <w:r>
      <w:fldChar w:fldCharType="end"/>
    </w:r>
  </w:p>
  <w:p w14:paraId="0FBB99F7" w14:textId="77777777" w:rsidR="000C3A74" w:rsidRDefault="000C3A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DCD49" w14:textId="77777777" w:rsidR="00836479" w:rsidRDefault="00836479">
      <w:pPr>
        <w:pStyle w:val="TAL"/>
      </w:pPr>
      <w:r>
        <w:separator/>
      </w:r>
    </w:p>
  </w:footnote>
  <w:footnote w:type="continuationSeparator" w:id="0">
    <w:p w14:paraId="0AE5F85D" w14:textId="77777777" w:rsidR="00836479" w:rsidRDefault="00836479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E930647"/>
    <w:multiLevelType w:val="hybridMultilevel"/>
    <w:tmpl w:val="EDE4D79A"/>
    <w:lvl w:ilvl="0" w:tplc="AC248626">
      <w:numFmt w:val="bullet"/>
      <w:lvlText w:val=""/>
      <w:lvlJc w:val="left"/>
      <w:pPr>
        <w:ind w:left="360" w:hanging="360"/>
      </w:pPr>
      <w:rPr>
        <w:rFonts w:ascii="Wingdings" w:eastAsia="新細明體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7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9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0"/>
  </w:num>
  <w:num w:numId="5">
    <w:abstractNumId w:val="8"/>
  </w:num>
  <w:num w:numId="6">
    <w:abstractNumId w:val="10"/>
  </w:num>
  <w:num w:numId="7">
    <w:abstractNumId w:val="12"/>
  </w:num>
  <w:num w:numId="8">
    <w:abstractNumId w:val="7"/>
  </w:num>
  <w:num w:numId="9">
    <w:abstractNumId w:val="8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248F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7250"/>
    <w:rsid w:val="00007CE0"/>
    <w:rsid w:val="00014915"/>
    <w:rsid w:val="00015030"/>
    <w:rsid w:val="00015689"/>
    <w:rsid w:val="00017A0D"/>
    <w:rsid w:val="00017FF9"/>
    <w:rsid w:val="000207A3"/>
    <w:rsid w:val="00020E1C"/>
    <w:rsid w:val="00021DF4"/>
    <w:rsid w:val="0002222E"/>
    <w:rsid w:val="000235B8"/>
    <w:rsid w:val="00023A66"/>
    <w:rsid w:val="00023AE2"/>
    <w:rsid w:val="00024762"/>
    <w:rsid w:val="00024983"/>
    <w:rsid w:val="00024B57"/>
    <w:rsid w:val="000257A4"/>
    <w:rsid w:val="00026D3A"/>
    <w:rsid w:val="000279DE"/>
    <w:rsid w:val="00027BD5"/>
    <w:rsid w:val="000307C9"/>
    <w:rsid w:val="00031A1E"/>
    <w:rsid w:val="00032166"/>
    <w:rsid w:val="00032392"/>
    <w:rsid w:val="00032D83"/>
    <w:rsid w:val="0003307A"/>
    <w:rsid w:val="00034660"/>
    <w:rsid w:val="0003491E"/>
    <w:rsid w:val="00035B08"/>
    <w:rsid w:val="00037A9E"/>
    <w:rsid w:val="00037C0A"/>
    <w:rsid w:val="000412E0"/>
    <w:rsid w:val="00041B84"/>
    <w:rsid w:val="0004447C"/>
    <w:rsid w:val="00044729"/>
    <w:rsid w:val="00044BD0"/>
    <w:rsid w:val="00044CE9"/>
    <w:rsid w:val="00045D96"/>
    <w:rsid w:val="00046318"/>
    <w:rsid w:val="00046662"/>
    <w:rsid w:val="00047B84"/>
    <w:rsid w:val="00050679"/>
    <w:rsid w:val="000506DC"/>
    <w:rsid w:val="00050936"/>
    <w:rsid w:val="00050FB5"/>
    <w:rsid w:val="000517D9"/>
    <w:rsid w:val="00051B79"/>
    <w:rsid w:val="00051E85"/>
    <w:rsid w:val="0005301C"/>
    <w:rsid w:val="00053B1F"/>
    <w:rsid w:val="000544E6"/>
    <w:rsid w:val="000552EC"/>
    <w:rsid w:val="00055492"/>
    <w:rsid w:val="000554D7"/>
    <w:rsid w:val="00055D18"/>
    <w:rsid w:val="00056561"/>
    <w:rsid w:val="00056842"/>
    <w:rsid w:val="00056A1A"/>
    <w:rsid w:val="00057364"/>
    <w:rsid w:val="00057BB7"/>
    <w:rsid w:val="000602A0"/>
    <w:rsid w:val="00060CF7"/>
    <w:rsid w:val="0006184D"/>
    <w:rsid w:val="00061B50"/>
    <w:rsid w:val="00063252"/>
    <w:rsid w:val="000634DE"/>
    <w:rsid w:val="0006478B"/>
    <w:rsid w:val="00064E7D"/>
    <w:rsid w:val="000653B1"/>
    <w:rsid w:val="0006586E"/>
    <w:rsid w:val="00066193"/>
    <w:rsid w:val="00067172"/>
    <w:rsid w:val="00067A28"/>
    <w:rsid w:val="00070781"/>
    <w:rsid w:val="00070B7C"/>
    <w:rsid w:val="000713EB"/>
    <w:rsid w:val="0007267B"/>
    <w:rsid w:val="00072A47"/>
    <w:rsid w:val="00072DF5"/>
    <w:rsid w:val="00073F74"/>
    <w:rsid w:val="0007402C"/>
    <w:rsid w:val="00076AB1"/>
    <w:rsid w:val="00076DA4"/>
    <w:rsid w:val="00077A44"/>
    <w:rsid w:val="00077D9E"/>
    <w:rsid w:val="0008028B"/>
    <w:rsid w:val="00081BB5"/>
    <w:rsid w:val="0008209D"/>
    <w:rsid w:val="00082EF6"/>
    <w:rsid w:val="000841A0"/>
    <w:rsid w:val="00084A61"/>
    <w:rsid w:val="00084A9F"/>
    <w:rsid w:val="00086675"/>
    <w:rsid w:val="000866C9"/>
    <w:rsid w:val="00087334"/>
    <w:rsid w:val="000912C8"/>
    <w:rsid w:val="000919A7"/>
    <w:rsid w:val="00092E76"/>
    <w:rsid w:val="00092FC8"/>
    <w:rsid w:val="000930C8"/>
    <w:rsid w:val="000933D1"/>
    <w:rsid w:val="000937D1"/>
    <w:rsid w:val="00094F98"/>
    <w:rsid w:val="0009633D"/>
    <w:rsid w:val="000967D6"/>
    <w:rsid w:val="00096896"/>
    <w:rsid w:val="00096A36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4A89"/>
    <w:rsid w:val="000A583C"/>
    <w:rsid w:val="000A5C81"/>
    <w:rsid w:val="000A70A0"/>
    <w:rsid w:val="000A7F79"/>
    <w:rsid w:val="000B01DD"/>
    <w:rsid w:val="000B0212"/>
    <w:rsid w:val="000B02BB"/>
    <w:rsid w:val="000B0B05"/>
    <w:rsid w:val="000B0B8D"/>
    <w:rsid w:val="000B0E49"/>
    <w:rsid w:val="000B107C"/>
    <w:rsid w:val="000B2030"/>
    <w:rsid w:val="000B259B"/>
    <w:rsid w:val="000B3C4A"/>
    <w:rsid w:val="000B43BD"/>
    <w:rsid w:val="000B5D35"/>
    <w:rsid w:val="000B692C"/>
    <w:rsid w:val="000B6BD2"/>
    <w:rsid w:val="000B6D05"/>
    <w:rsid w:val="000B7B44"/>
    <w:rsid w:val="000C01C4"/>
    <w:rsid w:val="000C1A87"/>
    <w:rsid w:val="000C2A48"/>
    <w:rsid w:val="000C2DD7"/>
    <w:rsid w:val="000C3A74"/>
    <w:rsid w:val="000C4888"/>
    <w:rsid w:val="000C4F44"/>
    <w:rsid w:val="000C5119"/>
    <w:rsid w:val="000C7656"/>
    <w:rsid w:val="000C79D8"/>
    <w:rsid w:val="000D07F3"/>
    <w:rsid w:val="000D10AD"/>
    <w:rsid w:val="000D1626"/>
    <w:rsid w:val="000D18F5"/>
    <w:rsid w:val="000D2904"/>
    <w:rsid w:val="000D360A"/>
    <w:rsid w:val="000D43F1"/>
    <w:rsid w:val="000D48AF"/>
    <w:rsid w:val="000D57FE"/>
    <w:rsid w:val="000D5C8A"/>
    <w:rsid w:val="000D6E96"/>
    <w:rsid w:val="000D743D"/>
    <w:rsid w:val="000E003E"/>
    <w:rsid w:val="000E04BE"/>
    <w:rsid w:val="000E088B"/>
    <w:rsid w:val="000E0FD3"/>
    <w:rsid w:val="000E111D"/>
    <w:rsid w:val="000E1548"/>
    <w:rsid w:val="000E1905"/>
    <w:rsid w:val="000E1B80"/>
    <w:rsid w:val="000E1E07"/>
    <w:rsid w:val="000E3039"/>
    <w:rsid w:val="000E340F"/>
    <w:rsid w:val="000E3BF5"/>
    <w:rsid w:val="000E3D64"/>
    <w:rsid w:val="000E4614"/>
    <w:rsid w:val="000E4A18"/>
    <w:rsid w:val="000E4C40"/>
    <w:rsid w:val="000E5A0A"/>
    <w:rsid w:val="000E62EC"/>
    <w:rsid w:val="000E6438"/>
    <w:rsid w:val="000E6CBE"/>
    <w:rsid w:val="000F03CA"/>
    <w:rsid w:val="000F085D"/>
    <w:rsid w:val="000F1C33"/>
    <w:rsid w:val="000F2F2E"/>
    <w:rsid w:val="000F3310"/>
    <w:rsid w:val="000F4549"/>
    <w:rsid w:val="000F5057"/>
    <w:rsid w:val="000F54BC"/>
    <w:rsid w:val="000F558F"/>
    <w:rsid w:val="00100446"/>
    <w:rsid w:val="001004B3"/>
    <w:rsid w:val="00101022"/>
    <w:rsid w:val="00102416"/>
    <w:rsid w:val="001024E4"/>
    <w:rsid w:val="00103434"/>
    <w:rsid w:val="00103581"/>
    <w:rsid w:val="00103E67"/>
    <w:rsid w:val="001040B6"/>
    <w:rsid w:val="001041C6"/>
    <w:rsid w:val="001047DE"/>
    <w:rsid w:val="00105425"/>
    <w:rsid w:val="00105747"/>
    <w:rsid w:val="00106DAC"/>
    <w:rsid w:val="001070F3"/>
    <w:rsid w:val="00110F55"/>
    <w:rsid w:val="001118BE"/>
    <w:rsid w:val="00112549"/>
    <w:rsid w:val="00113F64"/>
    <w:rsid w:val="001140CD"/>
    <w:rsid w:val="00114754"/>
    <w:rsid w:val="00114768"/>
    <w:rsid w:val="00116B68"/>
    <w:rsid w:val="001203EA"/>
    <w:rsid w:val="0012044E"/>
    <w:rsid w:val="00122655"/>
    <w:rsid w:val="001227B6"/>
    <w:rsid w:val="001229C5"/>
    <w:rsid w:val="00124095"/>
    <w:rsid w:val="00126852"/>
    <w:rsid w:val="00126E60"/>
    <w:rsid w:val="001306AA"/>
    <w:rsid w:val="0013275C"/>
    <w:rsid w:val="00132802"/>
    <w:rsid w:val="00133239"/>
    <w:rsid w:val="00133758"/>
    <w:rsid w:val="00133D36"/>
    <w:rsid w:val="001341E3"/>
    <w:rsid w:val="001352BE"/>
    <w:rsid w:val="001364F1"/>
    <w:rsid w:val="0013657B"/>
    <w:rsid w:val="001367F5"/>
    <w:rsid w:val="00137935"/>
    <w:rsid w:val="00140ABD"/>
    <w:rsid w:val="0014243A"/>
    <w:rsid w:val="001424E0"/>
    <w:rsid w:val="00142855"/>
    <w:rsid w:val="001436D1"/>
    <w:rsid w:val="00144732"/>
    <w:rsid w:val="00144BD2"/>
    <w:rsid w:val="00145B02"/>
    <w:rsid w:val="00145D63"/>
    <w:rsid w:val="0014605E"/>
    <w:rsid w:val="001468C6"/>
    <w:rsid w:val="0014780B"/>
    <w:rsid w:val="0015004C"/>
    <w:rsid w:val="00150718"/>
    <w:rsid w:val="00151AB8"/>
    <w:rsid w:val="001523B5"/>
    <w:rsid w:val="0015333F"/>
    <w:rsid w:val="0015419B"/>
    <w:rsid w:val="001549CE"/>
    <w:rsid w:val="001566D5"/>
    <w:rsid w:val="001576E1"/>
    <w:rsid w:val="00161CD6"/>
    <w:rsid w:val="00162C94"/>
    <w:rsid w:val="00162ED3"/>
    <w:rsid w:val="00163B8E"/>
    <w:rsid w:val="00164AD1"/>
    <w:rsid w:val="00165731"/>
    <w:rsid w:val="0016635A"/>
    <w:rsid w:val="0016681E"/>
    <w:rsid w:val="00166A17"/>
    <w:rsid w:val="00166B95"/>
    <w:rsid w:val="00166D4E"/>
    <w:rsid w:val="0017059A"/>
    <w:rsid w:val="00170B0C"/>
    <w:rsid w:val="00170FC7"/>
    <w:rsid w:val="00170FFA"/>
    <w:rsid w:val="00171766"/>
    <w:rsid w:val="00172490"/>
    <w:rsid w:val="001728DB"/>
    <w:rsid w:val="0017494B"/>
    <w:rsid w:val="00174CE4"/>
    <w:rsid w:val="00174D0F"/>
    <w:rsid w:val="00175B9B"/>
    <w:rsid w:val="001776F7"/>
    <w:rsid w:val="00177B0B"/>
    <w:rsid w:val="00177FC6"/>
    <w:rsid w:val="00182276"/>
    <w:rsid w:val="001825B0"/>
    <w:rsid w:val="0018272A"/>
    <w:rsid w:val="001828DC"/>
    <w:rsid w:val="00183DDA"/>
    <w:rsid w:val="00183FA9"/>
    <w:rsid w:val="00186579"/>
    <w:rsid w:val="00186B09"/>
    <w:rsid w:val="001879AB"/>
    <w:rsid w:val="00191ED9"/>
    <w:rsid w:val="00192197"/>
    <w:rsid w:val="00192C9A"/>
    <w:rsid w:val="00192D0E"/>
    <w:rsid w:val="00193E8D"/>
    <w:rsid w:val="00194496"/>
    <w:rsid w:val="00194725"/>
    <w:rsid w:val="001952C7"/>
    <w:rsid w:val="0019789E"/>
    <w:rsid w:val="00197948"/>
    <w:rsid w:val="001A0685"/>
    <w:rsid w:val="001A099B"/>
    <w:rsid w:val="001A198F"/>
    <w:rsid w:val="001A4630"/>
    <w:rsid w:val="001A4D64"/>
    <w:rsid w:val="001A513B"/>
    <w:rsid w:val="001A5590"/>
    <w:rsid w:val="001A6047"/>
    <w:rsid w:val="001A61D8"/>
    <w:rsid w:val="001A7307"/>
    <w:rsid w:val="001A7FA6"/>
    <w:rsid w:val="001B0A84"/>
    <w:rsid w:val="001B18AF"/>
    <w:rsid w:val="001B1A86"/>
    <w:rsid w:val="001B1D4B"/>
    <w:rsid w:val="001B1F04"/>
    <w:rsid w:val="001B22F6"/>
    <w:rsid w:val="001B2353"/>
    <w:rsid w:val="001B2F69"/>
    <w:rsid w:val="001C1F22"/>
    <w:rsid w:val="001C437E"/>
    <w:rsid w:val="001C4399"/>
    <w:rsid w:val="001C4E1F"/>
    <w:rsid w:val="001C69F3"/>
    <w:rsid w:val="001C73B0"/>
    <w:rsid w:val="001D0FF6"/>
    <w:rsid w:val="001D13BC"/>
    <w:rsid w:val="001D286F"/>
    <w:rsid w:val="001D57C6"/>
    <w:rsid w:val="001D5A20"/>
    <w:rsid w:val="001D70BA"/>
    <w:rsid w:val="001D74AA"/>
    <w:rsid w:val="001D77F7"/>
    <w:rsid w:val="001E130A"/>
    <w:rsid w:val="001E28FB"/>
    <w:rsid w:val="001E3820"/>
    <w:rsid w:val="001E4F6F"/>
    <w:rsid w:val="001E50B2"/>
    <w:rsid w:val="001E6802"/>
    <w:rsid w:val="001E6840"/>
    <w:rsid w:val="001E6981"/>
    <w:rsid w:val="001E69FB"/>
    <w:rsid w:val="001E7D1D"/>
    <w:rsid w:val="001F21D0"/>
    <w:rsid w:val="001F2A83"/>
    <w:rsid w:val="001F31AA"/>
    <w:rsid w:val="001F39ED"/>
    <w:rsid w:val="001F493D"/>
    <w:rsid w:val="001F49B6"/>
    <w:rsid w:val="001F4E4E"/>
    <w:rsid w:val="001F5388"/>
    <w:rsid w:val="001F6192"/>
    <w:rsid w:val="001F639C"/>
    <w:rsid w:val="001F6702"/>
    <w:rsid w:val="001F770E"/>
    <w:rsid w:val="001F7DB4"/>
    <w:rsid w:val="002003DF"/>
    <w:rsid w:val="00200A80"/>
    <w:rsid w:val="00200C37"/>
    <w:rsid w:val="00200E29"/>
    <w:rsid w:val="00201A88"/>
    <w:rsid w:val="002034C0"/>
    <w:rsid w:val="00204DC9"/>
    <w:rsid w:val="00205351"/>
    <w:rsid w:val="0020646D"/>
    <w:rsid w:val="002067DF"/>
    <w:rsid w:val="002073AF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E0D"/>
    <w:rsid w:val="00215261"/>
    <w:rsid w:val="00217020"/>
    <w:rsid w:val="002170A4"/>
    <w:rsid w:val="00217911"/>
    <w:rsid w:val="00217AA0"/>
    <w:rsid w:val="00220189"/>
    <w:rsid w:val="00222989"/>
    <w:rsid w:val="00222D52"/>
    <w:rsid w:val="00222F85"/>
    <w:rsid w:val="00223EFD"/>
    <w:rsid w:val="00224427"/>
    <w:rsid w:val="00225605"/>
    <w:rsid w:val="00225B66"/>
    <w:rsid w:val="0022635D"/>
    <w:rsid w:val="002264E0"/>
    <w:rsid w:val="002269E2"/>
    <w:rsid w:val="00226AFA"/>
    <w:rsid w:val="00227D71"/>
    <w:rsid w:val="00230592"/>
    <w:rsid w:val="002309F5"/>
    <w:rsid w:val="00230CF0"/>
    <w:rsid w:val="0023125A"/>
    <w:rsid w:val="00231A57"/>
    <w:rsid w:val="00231F34"/>
    <w:rsid w:val="0023203C"/>
    <w:rsid w:val="00233787"/>
    <w:rsid w:val="00234899"/>
    <w:rsid w:val="002407FF"/>
    <w:rsid w:val="00240FA7"/>
    <w:rsid w:val="00240FC8"/>
    <w:rsid w:val="00243012"/>
    <w:rsid w:val="00243E36"/>
    <w:rsid w:val="00245EE7"/>
    <w:rsid w:val="00247A87"/>
    <w:rsid w:val="00247BCB"/>
    <w:rsid w:val="0025144F"/>
    <w:rsid w:val="002518C1"/>
    <w:rsid w:val="002519D9"/>
    <w:rsid w:val="00252837"/>
    <w:rsid w:val="00252DFA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7A"/>
    <w:rsid w:val="0026589C"/>
    <w:rsid w:val="00265A26"/>
    <w:rsid w:val="00265F82"/>
    <w:rsid w:val="00266011"/>
    <w:rsid w:val="00266122"/>
    <w:rsid w:val="002668E8"/>
    <w:rsid w:val="00266F97"/>
    <w:rsid w:val="00267B8B"/>
    <w:rsid w:val="002722C0"/>
    <w:rsid w:val="00272A5B"/>
    <w:rsid w:val="0027360D"/>
    <w:rsid w:val="0027525B"/>
    <w:rsid w:val="00275747"/>
    <w:rsid w:val="0027611E"/>
    <w:rsid w:val="002766AB"/>
    <w:rsid w:val="002817B9"/>
    <w:rsid w:val="00282096"/>
    <w:rsid w:val="0028383A"/>
    <w:rsid w:val="00283911"/>
    <w:rsid w:val="002862B1"/>
    <w:rsid w:val="0028667C"/>
    <w:rsid w:val="00286B7D"/>
    <w:rsid w:val="00287926"/>
    <w:rsid w:val="00287F56"/>
    <w:rsid w:val="002903BA"/>
    <w:rsid w:val="002912C2"/>
    <w:rsid w:val="00291720"/>
    <w:rsid w:val="00293D37"/>
    <w:rsid w:val="002942BF"/>
    <w:rsid w:val="0029479E"/>
    <w:rsid w:val="002948B5"/>
    <w:rsid w:val="00294B6C"/>
    <w:rsid w:val="00296C3E"/>
    <w:rsid w:val="00297018"/>
    <w:rsid w:val="002974A7"/>
    <w:rsid w:val="002979A5"/>
    <w:rsid w:val="002A0598"/>
    <w:rsid w:val="002A1056"/>
    <w:rsid w:val="002A138B"/>
    <w:rsid w:val="002A1D59"/>
    <w:rsid w:val="002A2420"/>
    <w:rsid w:val="002A3810"/>
    <w:rsid w:val="002A3E72"/>
    <w:rsid w:val="002A4950"/>
    <w:rsid w:val="002A4CF6"/>
    <w:rsid w:val="002A5534"/>
    <w:rsid w:val="002A69DF"/>
    <w:rsid w:val="002A703E"/>
    <w:rsid w:val="002A759A"/>
    <w:rsid w:val="002B081A"/>
    <w:rsid w:val="002B10B0"/>
    <w:rsid w:val="002B18DC"/>
    <w:rsid w:val="002B285A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F07"/>
    <w:rsid w:val="002C1741"/>
    <w:rsid w:val="002C2811"/>
    <w:rsid w:val="002C399A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FBC"/>
    <w:rsid w:val="002D680A"/>
    <w:rsid w:val="002D6B9F"/>
    <w:rsid w:val="002D70A4"/>
    <w:rsid w:val="002D7228"/>
    <w:rsid w:val="002D740C"/>
    <w:rsid w:val="002E037D"/>
    <w:rsid w:val="002E0DB3"/>
    <w:rsid w:val="002E0FAE"/>
    <w:rsid w:val="002E110A"/>
    <w:rsid w:val="002E196A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FBA"/>
    <w:rsid w:val="002E56FA"/>
    <w:rsid w:val="002E57D0"/>
    <w:rsid w:val="002E6569"/>
    <w:rsid w:val="002E6FF2"/>
    <w:rsid w:val="002E7560"/>
    <w:rsid w:val="002E7DF7"/>
    <w:rsid w:val="002F143D"/>
    <w:rsid w:val="002F2845"/>
    <w:rsid w:val="002F431A"/>
    <w:rsid w:val="002F4D68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293"/>
    <w:rsid w:val="00300331"/>
    <w:rsid w:val="00300656"/>
    <w:rsid w:val="003009F6"/>
    <w:rsid w:val="00300ADC"/>
    <w:rsid w:val="00300DD9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98F"/>
    <w:rsid w:val="003072BD"/>
    <w:rsid w:val="00307818"/>
    <w:rsid w:val="00307959"/>
    <w:rsid w:val="00307BB8"/>
    <w:rsid w:val="003113C2"/>
    <w:rsid w:val="0031148E"/>
    <w:rsid w:val="00311FBE"/>
    <w:rsid w:val="0031297B"/>
    <w:rsid w:val="00313246"/>
    <w:rsid w:val="003138F1"/>
    <w:rsid w:val="003139B4"/>
    <w:rsid w:val="00314098"/>
    <w:rsid w:val="00314EB0"/>
    <w:rsid w:val="00316438"/>
    <w:rsid w:val="00316777"/>
    <w:rsid w:val="00316E02"/>
    <w:rsid w:val="00320F9B"/>
    <w:rsid w:val="00321BF7"/>
    <w:rsid w:val="0032234C"/>
    <w:rsid w:val="00324219"/>
    <w:rsid w:val="0032521D"/>
    <w:rsid w:val="003255C4"/>
    <w:rsid w:val="00325ED7"/>
    <w:rsid w:val="00326A3E"/>
    <w:rsid w:val="003270C9"/>
    <w:rsid w:val="00327B24"/>
    <w:rsid w:val="00330F88"/>
    <w:rsid w:val="003313BD"/>
    <w:rsid w:val="0033178E"/>
    <w:rsid w:val="00332D39"/>
    <w:rsid w:val="003350F4"/>
    <w:rsid w:val="00335B2A"/>
    <w:rsid w:val="00337CAA"/>
    <w:rsid w:val="00337E7A"/>
    <w:rsid w:val="003410F8"/>
    <w:rsid w:val="0034186E"/>
    <w:rsid w:val="00341EA2"/>
    <w:rsid w:val="00342217"/>
    <w:rsid w:val="00342B0D"/>
    <w:rsid w:val="00344A5F"/>
    <w:rsid w:val="00344D5B"/>
    <w:rsid w:val="00346046"/>
    <w:rsid w:val="003468A8"/>
    <w:rsid w:val="00347EED"/>
    <w:rsid w:val="00350929"/>
    <w:rsid w:val="00351678"/>
    <w:rsid w:val="003517CE"/>
    <w:rsid w:val="00352025"/>
    <w:rsid w:val="00352A4D"/>
    <w:rsid w:val="00353590"/>
    <w:rsid w:val="00353856"/>
    <w:rsid w:val="00356DAE"/>
    <w:rsid w:val="00357079"/>
    <w:rsid w:val="00357A6D"/>
    <w:rsid w:val="00357EF6"/>
    <w:rsid w:val="00361438"/>
    <w:rsid w:val="0036149A"/>
    <w:rsid w:val="00361F18"/>
    <w:rsid w:val="00361F7B"/>
    <w:rsid w:val="00362243"/>
    <w:rsid w:val="0036280D"/>
    <w:rsid w:val="003635ED"/>
    <w:rsid w:val="00364EE5"/>
    <w:rsid w:val="0036682A"/>
    <w:rsid w:val="00367096"/>
    <w:rsid w:val="0036710A"/>
    <w:rsid w:val="00367200"/>
    <w:rsid w:val="003700D4"/>
    <w:rsid w:val="00372A89"/>
    <w:rsid w:val="00373172"/>
    <w:rsid w:val="00373C2C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D46"/>
    <w:rsid w:val="00385EB7"/>
    <w:rsid w:val="003904DC"/>
    <w:rsid w:val="003907EA"/>
    <w:rsid w:val="00390B63"/>
    <w:rsid w:val="00390BD2"/>
    <w:rsid w:val="003914B2"/>
    <w:rsid w:val="00391B9E"/>
    <w:rsid w:val="00392FB1"/>
    <w:rsid w:val="00394803"/>
    <w:rsid w:val="003950A4"/>
    <w:rsid w:val="00396B13"/>
    <w:rsid w:val="00397A56"/>
    <w:rsid w:val="00397D7A"/>
    <w:rsid w:val="003A066A"/>
    <w:rsid w:val="003A068E"/>
    <w:rsid w:val="003A0A77"/>
    <w:rsid w:val="003A0AA7"/>
    <w:rsid w:val="003A1438"/>
    <w:rsid w:val="003A2A6C"/>
    <w:rsid w:val="003A326B"/>
    <w:rsid w:val="003A4040"/>
    <w:rsid w:val="003A40F7"/>
    <w:rsid w:val="003A4220"/>
    <w:rsid w:val="003A4A26"/>
    <w:rsid w:val="003A4E3A"/>
    <w:rsid w:val="003A5A48"/>
    <w:rsid w:val="003A5E90"/>
    <w:rsid w:val="003A611A"/>
    <w:rsid w:val="003A6719"/>
    <w:rsid w:val="003B024D"/>
    <w:rsid w:val="003B0A3F"/>
    <w:rsid w:val="003B23AA"/>
    <w:rsid w:val="003B5580"/>
    <w:rsid w:val="003B57AF"/>
    <w:rsid w:val="003B7362"/>
    <w:rsid w:val="003B76C5"/>
    <w:rsid w:val="003C02C3"/>
    <w:rsid w:val="003C02E8"/>
    <w:rsid w:val="003C05F5"/>
    <w:rsid w:val="003C2799"/>
    <w:rsid w:val="003C2A12"/>
    <w:rsid w:val="003C30F3"/>
    <w:rsid w:val="003C3729"/>
    <w:rsid w:val="003C388C"/>
    <w:rsid w:val="003C474A"/>
    <w:rsid w:val="003C4874"/>
    <w:rsid w:val="003C56D6"/>
    <w:rsid w:val="003C7A7E"/>
    <w:rsid w:val="003D02E8"/>
    <w:rsid w:val="003D12A7"/>
    <w:rsid w:val="003D20B5"/>
    <w:rsid w:val="003D2C01"/>
    <w:rsid w:val="003D3AAD"/>
    <w:rsid w:val="003D437C"/>
    <w:rsid w:val="003D471C"/>
    <w:rsid w:val="003D4B03"/>
    <w:rsid w:val="003D4FA3"/>
    <w:rsid w:val="003D533B"/>
    <w:rsid w:val="003D5C65"/>
    <w:rsid w:val="003D61AD"/>
    <w:rsid w:val="003D7326"/>
    <w:rsid w:val="003D7654"/>
    <w:rsid w:val="003D77DA"/>
    <w:rsid w:val="003E0211"/>
    <w:rsid w:val="003E03A0"/>
    <w:rsid w:val="003E0A33"/>
    <w:rsid w:val="003E2093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7D1"/>
    <w:rsid w:val="003F09A1"/>
    <w:rsid w:val="003F108D"/>
    <w:rsid w:val="003F11B0"/>
    <w:rsid w:val="003F15C5"/>
    <w:rsid w:val="003F1E76"/>
    <w:rsid w:val="003F1F21"/>
    <w:rsid w:val="003F2CD3"/>
    <w:rsid w:val="003F32B8"/>
    <w:rsid w:val="003F33A5"/>
    <w:rsid w:val="003F34B5"/>
    <w:rsid w:val="003F45D9"/>
    <w:rsid w:val="003F4D4E"/>
    <w:rsid w:val="003F50FE"/>
    <w:rsid w:val="003F5B12"/>
    <w:rsid w:val="003F6139"/>
    <w:rsid w:val="003F6D6F"/>
    <w:rsid w:val="003F7BDA"/>
    <w:rsid w:val="0040008C"/>
    <w:rsid w:val="00400904"/>
    <w:rsid w:val="004013A7"/>
    <w:rsid w:val="0040179C"/>
    <w:rsid w:val="00401B4D"/>
    <w:rsid w:val="00401E9C"/>
    <w:rsid w:val="004021D1"/>
    <w:rsid w:val="00403762"/>
    <w:rsid w:val="00403778"/>
    <w:rsid w:val="00403DF6"/>
    <w:rsid w:val="00404235"/>
    <w:rsid w:val="00404E0C"/>
    <w:rsid w:val="00405053"/>
    <w:rsid w:val="0040564C"/>
    <w:rsid w:val="00405CA5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8A2"/>
    <w:rsid w:val="00420C0C"/>
    <w:rsid w:val="00422506"/>
    <w:rsid w:val="0042399B"/>
    <w:rsid w:val="00423C53"/>
    <w:rsid w:val="00423F82"/>
    <w:rsid w:val="0042447E"/>
    <w:rsid w:val="00425106"/>
    <w:rsid w:val="00425539"/>
    <w:rsid w:val="0042560A"/>
    <w:rsid w:val="004266E3"/>
    <w:rsid w:val="004269B9"/>
    <w:rsid w:val="0042732D"/>
    <w:rsid w:val="004273EF"/>
    <w:rsid w:val="004307F3"/>
    <w:rsid w:val="00431A1B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538"/>
    <w:rsid w:val="00440973"/>
    <w:rsid w:val="00440DA6"/>
    <w:rsid w:val="004419EA"/>
    <w:rsid w:val="00441D65"/>
    <w:rsid w:val="00441E97"/>
    <w:rsid w:val="004436C8"/>
    <w:rsid w:val="00443F40"/>
    <w:rsid w:val="00445614"/>
    <w:rsid w:val="00445BE7"/>
    <w:rsid w:val="00446409"/>
    <w:rsid w:val="00446758"/>
    <w:rsid w:val="00447CEF"/>
    <w:rsid w:val="00450495"/>
    <w:rsid w:val="00452123"/>
    <w:rsid w:val="00452551"/>
    <w:rsid w:val="00452B0E"/>
    <w:rsid w:val="00452B81"/>
    <w:rsid w:val="00453782"/>
    <w:rsid w:val="00453C2A"/>
    <w:rsid w:val="00453FF2"/>
    <w:rsid w:val="00455C1E"/>
    <w:rsid w:val="00456EAC"/>
    <w:rsid w:val="00457C8B"/>
    <w:rsid w:val="00461170"/>
    <w:rsid w:val="00461627"/>
    <w:rsid w:val="00462493"/>
    <w:rsid w:val="00463191"/>
    <w:rsid w:val="0046393D"/>
    <w:rsid w:val="00463C2D"/>
    <w:rsid w:val="00464769"/>
    <w:rsid w:val="004656DB"/>
    <w:rsid w:val="00466482"/>
    <w:rsid w:val="004669EF"/>
    <w:rsid w:val="00467180"/>
    <w:rsid w:val="004676E0"/>
    <w:rsid w:val="00470FFD"/>
    <w:rsid w:val="00471DE3"/>
    <w:rsid w:val="00473A85"/>
    <w:rsid w:val="00474A22"/>
    <w:rsid w:val="00474DF7"/>
    <w:rsid w:val="00475B6B"/>
    <w:rsid w:val="00476375"/>
    <w:rsid w:val="00476D3E"/>
    <w:rsid w:val="00477988"/>
    <w:rsid w:val="00477A6C"/>
    <w:rsid w:val="00477F9B"/>
    <w:rsid w:val="00480B4C"/>
    <w:rsid w:val="00481228"/>
    <w:rsid w:val="00482306"/>
    <w:rsid w:val="004827CD"/>
    <w:rsid w:val="00482D04"/>
    <w:rsid w:val="00482DFF"/>
    <w:rsid w:val="004843AA"/>
    <w:rsid w:val="00484AA8"/>
    <w:rsid w:val="00485567"/>
    <w:rsid w:val="00486871"/>
    <w:rsid w:val="00486A88"/>
    <w:rsid w:val="004901BC"/>
    <w:rsid w:val="00490599"/>
    <w:rsid w:val="00491032"/>
    <w:rsid w:val="004913B5"/>
    <w:rsid w:val="00491D49"/>
    <w:rsid w:val="00492474"/>
    <w:rsid w:val="004938EB"/>
    <w:rsid w:val="0049402E"/>
    <w:rsid w:val="0049428F"/>
    <w:rsid w:val="004951AE"/>
    <w:rsid w:val="004960C9"/>
    <w:rsid w:val="00496E05"/>
    <w:rsid w:val="00497067"/>
    <w:rsid w:val="004A04F0"/>
    <w:rsid w:val="004A0742"/>
    <w:rsid w:val="004A09C1"/>
    <w:rsid w:val="004A0D08"/>
    <w:rsid w:val="004A293E"/>
    <w:rsid w:val="004A405C"/>
    <w:rsid w:val="004A410B"/>
    <w:rsid w:val="004A673A"/>
    <w:rsid w:val="004A6A02"/>
    <w:rsid w:val="004A6CF9"/>
    <w:rsid w:val="004A73C4"/>
    <w:rsid w:val="004A778D"/>
    <w:rsid w:val="004B1A7F"/>
    <w:rsid w:val="004B212A"/>
    <w:rsid w:val="004B294A"/>
    <w:rsid w:val="004B3770"/>
    <w:rsid w:val="004B3B70"/>
    <w:rsid w:val="004B3B8A"/>
    <w:rsid w:val="004B3C89"/>
    <w:rsid w:val="004B4060"/>
    <w:rsid w:val="004B4460"/>
    <w:rsid w:val="004B5B0B"/>
    <w:rsid w:val="004B60FE"/>
    <w:rsid w:val="004B6585"/>
    <w:rsid w:val="004B69A5"/>
    <w:rsid w:val="004B7A54"/>
    <w:rsid w:val="004C0A56"/>
    <w:rsid w:val="004C0F27"/>
    <w:rsid w:val="004C0F50"/>
    <w:rsid w:val="004C28B4"/>
    <w:rsid w:val="004C2C2C"/>
    <w:rsid w:val="004C3838"/>
    <w:rsid w:val="004C77A2"/>
    <w:rsid w:val="004D0445"/>
    <w:rsid w:val="004D07E2"/>
    <w:rsid w:val="004D0B6D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6070"/>
    <w:rsid w:val="004D60D3"/>
    <w:rsid w:val="004D64D2"/>
    <w:rsid w:val="004E0749"/>
    <w:rsid w:val="004E0762"/>
    <w:rsid w:val="004E0AAD"/>
    <w:rsid w:val="004E385D"/>
    <w:rsid w:val="004E3FEB"/>
    <w:rsid w:val="004E4932"/>
    <w:rsid w:val="004E57BB"/>
    <w:rsid w:val="004E625A"/>
    <w:rsid w:val="004E66FC"/>
    <w:rsid w:val="004E6880"/>
    <w:rsid w:val="004E72D5"/>
    <w:rsid w:val="004F1AE1"/>
    <w:rsid w:val="004F25A6"/>
    <w:rsid w:val="004F2C7B"/>
    <w:rsid w:val="004F3BF2"/>
    <w:rsid w:val="004F471E"/>
    <w:rsid w:val="004F51D9"/>
    <w:rsid w:val="004F5473"/>
    <w:rsid w:val="004F5621"/>
    <w:rsid w:val="004F5A4B"/>
    <w:rsid w:val="0050026E"/>
    <w:rsid w:val="005005CB"/>
    <w:rsid w:val="00501556"/>
    <w:rsid w:val="00501F5E"/>
    <w:rsid w:val="00502342"/>
    <w:rsid w:val="0050242A"/>
    <w:rsid w:val="005026EE"/>
    <w:rsid w:val="0050315A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93C"/>
    <w:rsid w:val="00513C1A"/>
    <w:rsid w:val="005147B6"/>
    <w:rsid w:val="00515A69"/>
    <w:rsid w:val="00515C0E"/>
    <w:rsid w:val="00516CB5"/>
    <w:rsid w:val="005206AA"/>
    <w:rsid w:val="00521142"/>
    <w:rsid w:val="00521FC8"/>
    <w:rsid w:val="00522380"/>
    <w:rsid w:val="0052293D"/>
    <w:rsid w:val="0052406B"/>
    <w:rsid w:val="0052437E"/>
    <w:rsid w:val="00525B46"/>
    <w:rsid w:val="00525D7F"/>
    <w:rsid w:val="00526304"/>
    <w:rsid w:val="005303FB"/>
    <w:rsid w:val="00530A0A"/>
    <w:rsid w:val="00531581"/>
    <w:rsid w:val="00531A8B"/>
    <w:rsid w:val="00532518"/>
    <w:rsid w:val="005328EF"/>
    <w:rsid w:val="00532FE7"/>
    <w:rsid w:val="00533CBF"/>
    <w:rsid w:val="0053449C"/>
    <w:rsid w:val="005358E3"/>
    <w:rsid w:val="00536512"/>
    <w:rsid w:val="00536B2E"/>
    <w:rsid w:val="00537CD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738C"/>
    <w:rsid w:val="00547B33"/>
    <w:rsid w:val="005500A1"/>
    <w:rsid w:val="0055058F"/>
    <w:rsid w:val="00550B56"/>
    <w:rsid w:val="005511BC"/>
    <w:rsid w:val="00552320"/>
    <w:rsid w:val="005529A7"/>
    <w:rsid w:val="00552A33"/>
    <w:rsid w:val="00553B87"/>
    <w:rsid w:val="00553E65"/>
    <w:rsid w:val="0055484D"/>
    <w:rsid w:val="005561B3"/>
    <w:rsid w:val="005562F0"/>
    <w:rsid w:val="005572D3"/>
    <w:rsid w:val="00561964"/>
    <w:rsid w:val="00561C4E"/>
    <w:rsid w:val="005621B4"/>
    <w:rsid w:val="0056349E"/>
    <w:rsid w:val="00563BAC"/>
    <w:rsid w:val="00563E76"/>
    <w:rsid w:val="00564044"/>
    <w:rsid w:val="00564B40"/>
    <w:rsid w:val="00565079"/>
    <w:rsid w:val="00566DFF"/>
    <w:rsid w:val="00570147"/>
    <w:rsid w:val="00570834"/>
    <w:rsid w:val="00570B3B"/>
    <w:rsid w:val="00570FF2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668"/>
    <w:rsid w:val="00581B0E"/>
    <w:rsid w:val="0058203C"/>
    <w:rsid w:val="00583B6F"/>
    <w:rsid w:val="00583D04"/>
    <w:rsid w:val="00583F93"/>
    <w:rsid w:val="00584203"/>
    <w:rsid w:val="00585662"/>
    <w:rsid w:val="005857A5"/>
    <w:rsid w:val="005857A6"/>
    <w:rsid w:val="00585888"/>
    <w:rsid w:val="00585F38"/>
    <w:rsid w:val="00586458"/>
    <w:rsid w:val="00586722"/>
    <w:rsid w:val="00587FB5"/>
    <w:rsid w:val="005905C4"/>
    <w:rsid w:val="00591565"/>
    <w:rsid w:val="00591888"/>
    <w:rsid w:val="0059193B"/>
    <w:rsid w:val="00591EFB"/>
    <w:rsid w:val="00592B51"/>
    <w:rsid w:val="00592DAB"/>
    <w:rsid w:val="005933B4"/>
    <w:rsid w:val="00593785"/>
    <w:rsid w:val="00595407"/>
    <w:rsid w:val="005956D1"/>
    <w:rsid w:val="00595DEF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2542"/>
    <w:rsid w:val="005A26FF"/>
    <w:rsid w:val="005A3E06"/>
    <w:rsid w:val="005A510E"/>
    <w:rsid w:val="005A66F2"/>
    <w:rsid w:val="005A6B0C"/>
    <w:rsid w:val="005A6FAA"/>
    <w:rsid w:val="005A70FE"/>
    <w:rsid w:val="005A77F0"/>
    <w:rsid w:val="005A7F84"/>
    <w:rsid w:val="005B0CC3"/>
    <w:rsid w:val="005B1BBC"/>
    <w:rsid w:val="005B2703"/>
    <w:rsid w:val="005B30AB"/>
    <w:rsid w:val="005B341F"/>
    <w:rsid w:val="005B369D"/>
    <w:rsid w:val="005B5E7A"/>
    <w:rsid w:val="005B669C"/>
    <w:rsid w:val="005B7303"/>
    <w:rsid w:val="005B7884"/>
    <w:rsid w:val="005B79CA"/>
    <w:rsid w:val="005C0784"/>
    <w:rsid w:val="005C18DA"/>
    <w:rsid w:val="005C2026"/>
    <w:rsid w:val="005C25BF"/>
    <w:rsid w:val="005C5894"/>
    <w:rsid w:val="005C5E7C"/>
    <w:rsid w:val="005C6C6C"/>
    <w:rsid w:val="005C6F32"/>
    <w:rsid w:val="005C7805"/>
    <w:rsid w:val="005C79BD"/>
    <w:rsid w:val="005C79EA"/>
    <w:rsid w:val="005C7BFF"/>
    <w:rsid w:val="005D03AC"/>
    <w:rsid w:val="005D0EB3"/>
    <w:rsid w:val="005D17E4"/>
    <w:rsid w:val="005D1E29"/>
    <w:rsid w:val="005D2D4D"/>
    <w:rsid w:val="005D2D78"/>
    <w:rsid w:val="005D2F07"/>
    <w:rsid w:val="005D43E4"/>
    <w:rsid w:val="005D54BA"/>
    <w:rsid w:val="005D5A50"/>
    <w:rsid w:val="005D5CF1"/>
    <w:rsid w:val="005D5EE2"/>
    <w:rsid w:val="005D73DA"/>
    <w:rsid w:val="005D7B14"/>
    <w:rsid w:val="005E03D4"/>
    <w:rsid w:val="005E0D6A"/>
    <w:rsid w:val="005E1205"/>
    <w:rsid w:val="005E2B2E"/>
    <w:rsid w:val="005E35F5"/>
    <w:rsid w:val="005E44FF"/>
    <w:rsid w:val="005E6E27"/>
    <w:rsid w:val="005E7A8F"/>
    <w:rsid w:val="005F1DEA"/>
    <w:rsid w:val="005F2288"/>
    <w:rsid w:val="005F2BF6"/>
    <w:rsid w:val="005F2C82"/>
    <w:rsid w:val="005F3205"/>
    <w:rsid w:val="005F341E"/>
    <w:rsid w:val="005F3B45"/>
    <w:rsid w:val="005F4836"/>
    <w:rsid w:val="005F4E91"/>
    <w:rsid w:val="005F5A22"/>
    <w:rsid w:val="005F5EC3"/>
    <w:rsid w:val="005F5F82"/>
    <w:rsid w:val="005F69E8"/>
    <w:rsid w:val="005F7558"/>
    <w:rsid w:val="005F7A3E"/>
    <w:rsid w:val="005F7BB6"/>
    <w:rsid w:val="00602845"/>
    <w:rsid w:val="00603BA8"/>
    <w:rsid w:val="00603F5F"/>
    <w:rsid w:val="0060452B"/>
    <w:rsid w:val="00605337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E9F"/>
    <w:rsid w:val="00612FE5"/>
    <w:rsid w:val="00613624"/>
    <w:rsid w:val="00616045"/>
    <w:rsid w:val="006171A8"/>
    <w:rsid w:val="00617298"/>
    <w:rsid w:val="00617950"/>
    <w:rsid w:val="0062108D"/>
    <w:rsid w:val="00621F1E"/>
    <w:rsid w:val="006220B1"/>
    <w:rsid w:val="00623CD8"/>
    <w:rsid w:val="00623D3E"/>
    <w:rsid w:val="00625198"/>
    <w:rsid w:val="006256C4"/>
    <w:rsid w:val="00625CC0"/>
    <w:rsid w:val="00625F41"/>
    <w:rsid w:val="00626098"/>
    <w:rsid w:val="0062612D"/>
    <w:rsid w:val="0062764D"/>
    <w:rsid w:val="00627D9A"/>
    <w:rsid w:val="00630138"/>
    <w:rsid w:val="006315CA"/>
    <w:rsid w:val="0063169B"/>
    <w:rsid w:val="00633745"/>
    <w:rsid w:val="00634DF3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5912"/>
    <w:rsid w:val="00656678"/>
    <w:rsid w:val="006575C5"/>
    <w:rsid w:val="00657B5B"/>
    <w:rsid w:val="00657DFC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D7D"/>
    <w:rsid w:val="00665DFD"/>
    <w:rsid w:val="0066780B"/>
    <w:rsid w:val="00667C97"/>
    <w:rsid w:val="00670273"/>
    <w:rsid w:val="00670F7D"/>
    <w:rsid w:val="00671D9A"/>
    <w:rsid w:val="006732AC"/>
    <w:rsid w:val="0067369D"/>
    <w:rsid w:val="006744BE"/>
    <w:rsid w:val="0067520C"/>
    <w:rsid w:val="00676046"/>
    <w:rsid w:val="00676499"/>
    <w:rsid w:val="00677541"/>
    <w:rsid w:val="00677880"/>
    <w:rsid w:val="00677D06"/>
    <w:rsid w:val="0068092E"/>
    <w:rsid w:val="006819D2"/>
    <w:rsid w:val="00681A51"/>
    <w:rsid w:val="006823F4"/>
    <w:rsid w:val="00682B0D"/>
    <w:rsid w:val="006838EC"/>
    <w:rsid w:val="00683CE8"/>
    <w:rsid w:val="00685BA9"/>
    <w:rsid w:val="00685F80"/>
    <w:rsid w:val="00686483"/>
    <w:rsid w:val="00686AEA"/>
    <w:rsid w:val="00687342"/>
    <w:rsid w:val="00690794"/>
    <w:rsid w:val="00691117"/>
    <w:rsid w:val="006915DC"/>
    <w:rsid w:val="0069188A"/>
    <w:rsid w:val="00692046"/>
    <w:rsid w:val="0069288F"/>
    <w:rsid w:val="00692FFA"/>
    <w:rsid w:val="00693031"/>
    <w:rsid w:val="0069310D"/>
    <w:rsid w:val="00694039"/>
    <w:rsid w:val="00694239"/>
    <w:rsid w:val="00694BD9"/>
    <w:rsid w:val="00695854"/>
    <w:rsid w:val="00696EDC"/>
    <w:rsid w:val="00697139"/>
    <w:rsid w:val="006972B1"/>
    <w:rsid w:val="0069745B"/>
    <w:rsid w:val="006A05B7"/>
    <w:rsid w:val="006A19C6"/>
    <w:rsid w:val="006A39C1"/>
    <w:rsid w:val="006A4181"/>
    <w:rsid w:val="006A5923"/>
    <w:rsid w:val="006A6641"/>
    <w:rsid w:val="006A712C"/>
    <w:rsid w:val="006A79D8"/>
    <w:rsid w:val="006B0711"/>
    <w:rsid w:val="006B2CDC"/>
    <w:rsid w:val="006B4B8E"/>
    <w:rsid w:val="006B53EF"/>
    <w:rsid w:val="006B5645"/>
    <w:rsid w:val="006B5D68"/>
    <w:rsid w:val="006B6B68"/>
    <w:rsid w:val="006B700C"/>
    <w:rsid w:val="006B71BC"/>
    <w:rsid w:val="006B76C0"/>
    <w:rsid w:val="006B7ADE"/>
    <w:rsid w:val="006C03D9"/>
    <w:rsid w:val="006C0420"/>
    <w:rsid w:val="006C0506"/>
    <w:rsid w:val="006C0779"/>
    <w:rsid w:val="006C097A"/>
    <w:rsid w:val="006C0AFB"/>
    <w:rsid w:val="006C15B8"/>
    <w:rsid w:val="006C35B6"/>
    <w:rsid w:val="006C3820"/>
    <w:rsid w:val="006C47A7"/>
    <w:rsid w:val="006C4A84"/>
    <w:rsid w:val="006C5941"/>
    <w:rsid w:val="006C6259"/>
    <w:rsid w:val="006C6379"/>
    <w:rsid w:val="006C651A"/>
    <w:rsid w:val="006C7607"/>
    <w:rsid w:val="006D1A99"/>
    <w:rsid w:val="006D2444"/>
    <w:rsid w:val="006D3123"/>
    <w:rsid w:val="006D46AB"/>
    <w:rsid w:val="006D4859"/>
    <w:rsid w:val="006D55B9"/>
    <w:rsid w:val="006D5851"/>
    <w:rsid w:val="006D58DE"/>
    <w:rsid w:val="006D611E"/>
    <w:rsid w:val="006D7D44"/>
    <w:rsid w:val="006E064D"/>
    <w:rsid w:val="006E072A"/>
    <w:rsid w:val="006E0B9B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54A"/>
    <w:rsid w:val="006E4CCC"/>
    <w:rsid w:val="006E5721"/>
    <w:rsid w:val="006E61BC"/>
    <w:rsid w:val="006E6AF3"/>
    <w:rsid w:val="006E7F90"/>
    <w:rsid w:val="006F01A3"/>
    <w:rsid w:val="006F0B15"/>
    <w:rsid w:val="006F18BA"/>
    <w:rsid w:val="006F2669"/>
    <w:rsid w:val="006F3084"/>
    <w:rsid w:val="006F31D3"/>
    <w:rsid w:val="006F46AD"/>
    <w:rsid w:val="006F4B3F"/>
    <w:rsid w:val="006F54C8"/>
    <w:rsid w:val="006F593C"/>
    <w:rsid w:val="006F652A"/>
    <w:rsid w:val="006F682F"/>
    <w:rsid w:val="006F7F11"/>
    <w:rsid w:val="007013C5"/>
    <w:rsid w:val="00702589"/>
    <w:rsid w:val="0070266C"/>
    <w:rsid w:val="007030DF"/>
    <w:rsid w:val="00705987"/>
    <w:rsid w:val="0070672C"/>
    <w:rsid w:val="00706B53"/>
    <w:rsid w:val="00706E21"/>
    <w:rsid w:val="007072FE"/>
    <w:rsid w:val="0070797B"/>
    <w:rsid w:val="00707E44"/>
    <w:rsid w:val="00714B68"/>
    <w:rsid w:val="00714FE9"/>
    <w:rsid w:val="0071529C"/>
    <w:rsid w:val="007155E5"/>
    <w:rsid w:val="0071561E"/>
    <w:rsid w:val="00716017"/>
    <w:rsid w:val="00717FAD"/>
    <w:rsid w:val="007200CD"/>
    <w:rsid w:val="0072042E"/>
    <w:rsid w:val="00722887"/>
    <w:rsid w:val="00722B63"/>
    <w:rsid w:val="00723937"/>
    <w:rsid w:val="00723CA6"/>
    <w:rsid w:val="007241F6"/>
    <w:rsid w:val="00725287"/>
    <w:rsid w:val="0072537A"/>
    <w:rsid w:val="007254E0"/>
    <w:rsid w:val="00725EA7"/>
    <w:rsid w:val="00726523"/>
    <w:rsid w:val="007268E1"/>
    <w:rsid w:val="007272CD"/>
    <w:rsid w:val="007304D6"/>
    <w:rsid w:val="007308E4"/>
    <w:rsid w:val="00731010"/>
    <w:rsid w:val="0073198E"/>
    <w:rsid w:val="00731E1A"/>
    <w:rsid w:val="0073254A"/>
    <w:rsid w:val="00733293"/>
    <w:rsid w:val="007357ED"/>
    <w:rsid w:val="007361BB"/>
    <w:rsid w:val="00740AE5"/>
    <w:rsid w:val="00740E10"/>
    <w:rsid w:val="00740EA6"/>
    <w:rsid w:val="00740FC6"/>
    <w:rsid w:val="007416C6"/>
    <w:rsid w:val="0074198E"/>
    <w:rsid w:val="007423FC"/>
    <w:rsid w:val="0074368D"/>
    <w:rsid w:val="00744773"/>
    <w:rsid w:val="007454F5"/>
    <w:rsid w:val="0074581E"/>
    <w:rsid w:val="007463B3"/>
    <w:rsid w:val="00746BB8"/>
    <w:rsid w:val="007502EE"/>
    <w:rsid w:val="0075131F"/>
    <w:rsid w:val="00752654"/>
    <w:rsid w:val="00753A4E"/>
    <w:rsid w:val="007551B4"/>
    <w:rsid w:val="007551FC"/>
    <w:rsid w:val="0075593B"/>
    <w:rsid w:val="0075656F"/>
    <w:rsid w:val="00756AAB"/>
    <w:rsid w:val="0075798A"/>
    <w:rsid w:val="00757DAA"/>
    <w:rsid w:val="00760078"/>
    <w:rsid w:val="00761D2E"/>
    <w:rsid w:val="00761D98"/>
    <w:rsid w:val="00764FA0"/>
    <w:rsid w:val="00765CE7"/>
    <w:rsid w:val="00766198"/>
    <w:rsid w:val="00766311"/>
    <w:rsid w:val="00766409"/>
    <w:rsid w:val="007668AC"/>
    <w:rsid w:val="00766C31"/>
    <w:rsid w:val="00766C9C"/>
    <w:rsid w:val="00766EAC"/>
    <w:rsid w:val="00767018"/>
    <w:rsid w:val="007674DC"/>
    <w:rsid w:val="0076751E"/>
    <w:rsid w:val="0076769D"/>
    <w:rsid w:val="00767A6D"/>
    <w:rsid w:val="00767AD3"/>
    <w:rsid w:val="00771014"/>
    <w:rsid w:val="00771E39"/>
    <w:rsid w:val="00772029"/>
    <w:rsid w:val="007721E8"/>
    <w:rsid w:val="0077231D"/>
    <w:rsid w:val="00772AEB"/>
    <w:rsid w:val="00773B96"/>
    <w:rsid w:val="00773E73"/>
    <w:rsid w:val="00773FF3"/>
    <w:rsid w:val="00774CAA"/>
    <w:rsid w:val="007751C0"/>
    <w:rsid w:val="00775A68"/>
    <w:rsid w:val="00775E0B"/>
    <w:rsid w:val="00775F8D"/>
    <w:rsid w:val="00776220"/>
    <w:rsid w:val="007814C4"/>
    <w:rsid w:val="00781E9B"/>
    <w:rsid w:val="0078229E"/>
    <w:rsid w:val="007823DC"/>
    <w:rsid w:val="0078300B"/>
    <w:rsid w:val="0078330F"/>
    <w:rsid w:val="00783D20"/>
    <w:rsid w:val="00784EEA"/>
    <w:rsid w:val="00785328"/>
    <w:rsid w:val="00786343"/>
    <w:rsid w:val="00786868"/>
    <w:rsid w:val="007874E1"/>
    <w:rsid w:val="00787E4F"/>
    <w:rsid w:val="00787EA5"/>
    <w:rsid w:val="00787F5A"/>
    <w:rsid w:val="007901F1"/>
    <w:rsid w:val="007912A9"/>
    <w:rsid w:val="007922A0"/>
    <w:rsid w:val="0079244D"/>
    <w:rsid w:val="00792624"/>
    <w:rsid w:val="00793F78"/>
    <w:rsid w:val="00794721"/>
    <w:rsid w:val="00794B2C"/>
    <w:rsid w:val="0079533C"/>
    <w:rsid w:val="0079552F"/>
    <w:rsid w:val="0079674B"/>
    <w:rsid w:val="00797FCA"/>
    <w:rsid w:val="007A09AB"/>
    <w:rsid w:val="007A1151"/>
    <w:rsid w:val="007A1767"/>
    <w:rsid w:val="007A2606"/>
    <w:rsid w:val="007A3F34"/>
    <w:rsid w:val="007A421B"/>
    <w:rsid w:val="007A5433"/>
    <w:rsid w:val="007A5F48"/>
    <w:rsid w:val="007A6441"/>
    <w:rsid w:val="007B052F"/>
    <w:rsid w:val="007B059D"/>
    <w:rsid w:val="007B1C5A"/>
    <w:rsid w:val="007B4313"/>
    <w:rsid w:val="007B44DC"/>
    <w:rsid w:val="007B53E3"/>
    <w:rsid w:val="007C1082"/>
    <w:rsid w:val="007C1A4A"/>
    <w:rsid w:val="007C1CF3"/>
    <w:rsid w:val="007C1F41"/>
    <w:rsid w:val="007C344B"/>
    <w:rsid w:val="007C515B"/>
    <w:rsid w:val="007C517A"/>
    <w:rsid w:val="007C54EF"/>
    <w:rsid w:val="007C637A"/>
    <w:rsid w:val="007C6A23"/>
    <w:rsid w:val="007C6B95"/>
    <w:rsid w:val="007C6D44"/>
    <w:rsid w:val="007D06EA"/>
    <w:rsid w:val="007D28DA"/>
    <w:rsid w:val="007D4599"/>
    <w:rsid w:val="007D55F5"/>
    <w:rsid w:val="007D59A2"/>
    <w:rsid w:val="007D6E3E"/>
    <w:rsid w:val="007D79F9"/>
    <w:rsid w:val="007D7DE5"/>
    <w:rsid w:val="007E2FEB"/>
    <w:rsid w:val="007E37A2"/>
    <w:rsid w:val="007E4523"/>
    <w:rsid w:val="007E46DF"/>
    <w:rsid w:val="007E58CE"/>
    <w:rsid w:val="007E62A8"/>
    <w:rsid w:val="007E7615"/>
    <w:rsid w:val="007F0E6F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CF6"/>
    <w:rsid w:val="0080144A"/>
    <w:rsid w:val="008019BD"/>
    <w:rsid w:val="00802028"/>
    <w:rsid w:val="00802587"/>
    <w:rsid w:val="00802E58"/>
    <w:rsid w:val="00805BDA"/>
    <w:rsid w:val="00805EC9"/>
    <w:rsid w:val="00806213"/>
    <w:rsid w:val="0080627B"/>
    <w:rsid w:val="0080729F"/>
    <w:rsid w:val="00807D7F"/>
    <w:rsid w:val="00810264"/>
    <w:rsid w:val="00810AD2"/>
    <w:rsid w:val="008120EF"/>
    <w:rsid w:val="008140F3"/>
    <w:rsid w:val="00814BDA"/>
    <w:rsid w:val="00815679"/>
    <w:rsid w:val="00815854"/>
    <w:rsid w:val="00816896"/>
    <w:rsid w:val="008170CA"/>
    <w:rsid w:val="00817662"/>
    <w:rsid w:val="0081768E"/>
    <w:rsid w:val="008200A6"/>
    <w:rsid w:val="008206A6"/>
    <w:rsid w:val="00821D30"/>
    <w:rsid w:val="00822B40"/>
    <w:rsid w:val="00822CDE"/>
    <w:rsid w:val="00822DF1"/>
    <w:rsid w:val="00823027"/>
    <w:rsid w:val="0082322D"/>
    <w:rsid w:val="00823469"/>
    <w:rsid w:val="00823A73"/>
    <w:rsid w:val="008246FB"/>
    <w:rsid w:val="00824887"/>
    <w:rsid w:val="00824C78"/>
    <w:rsid w:val="0082539D"/>
    <w:rsid w:val="00825561"/>
    <w:rsid w:val="00825673"/>
    <w:rsid w:val="00826DBD"/>
    <w:rsid w:val="0082744B"/>
    <w:rsid w:val="00832977"/>
    <w:rsid w:val="0083315C"/>
    <w:rsid w:val="00833ACE"/>
    <w:rsid w:val="00834672"/>
    <w:rsid w:val="00834A9E"/>
    <w:rsid w:val="00834B5B"/>
    <w:rsid w:val="008352F4"/>
    <w:rsid w:val="0083542F"/>
    <w:rsid w:val="008355C6"/>
    <w:rsid w:val="0083578D"/>
    <w:rsid w:val="00836479"/>
    <w:rsid w:val="008364D3"/>
    <w:rsid w:val="00836CC0"/>
    <w:rsid w:val="00836F70"/>
    <w:rsid w:val="00837DDA"/>
    <w:rsid w:val="00837E77"/>
    <w:rsid w:val="00840D6C"/>
    <w:rsid w:val="00841D56"/>
    <w:rsid w:val="008426B0"/>
    <w:rsid w:val="0084318A"/>
    <w:rsid w:val="00843663"/>
    <w:rsid w:val="008439A0"/>
    <w:rsid w:val="008439E8"/>
    <w:rsid w:val="00843AF3"/>
    <w:rsid w:val="0084421F"/>
    <w:rsid w:val="00844375"/>
    <w:rsid w:val="008455D7"/>
    <w:rsid w:val="008458E9"/>
    <w:rsid w:val="008461DA"/>
    <w:rsid w:val="0084687C"/>
    <w:rsid w:val="00847F28"/>
    <w:rsid w:val="00850417"/>
    <w:rsid w:val="008505B3"/>
    <w:rsid w:val="008507E1"/>
    <w:rsid w:val="00850BFF"/>
    <w:rsid w:val="00850CB3"/>
    <w:rsid w:val="0085507D"/>
    <w:rsid w:val="00855E79"/>
    <w:rsid w:val="00856A40"/>
    <w:rsid w:val="00856BA3"/>
    <w:rsid w:val="0086082A"/>
    <w:rsid w:val="008610BA"/>
    <w:rsid w:val="0086180E"/>
    <w:rsid w:val="008626CA"/>
    <w:rsid w:val="00862B9D"/>
    <w:rsid w:val="008634BA"/>
    <w:rsid w:val="008640BA"/>
    <w:rsid w:val="00864917"/>
    <w:rsid w:val="00865564"/>
    <w:rsid w:val="00866FE4"/>
    <w:rsid w:val="00867A83"/>
    <w:rsid w:val="00870403"/>
    <w:rsid w:val="00871946"/>
    <w:rsid w:val="00871E04"/>
    <w:rsid w:val="008723C1"/>
    <w:rsid w:val="008726EB"/>
    <w:rsid w:val="00872AC6"/>
    <w:rsid w:val="00873118"/>
    <w:rsid w:val="008739BD"/>
    <w:rsid w:val="00876F4C"/>
    <w:rsid w:val="00880C24"/>
    <w:rsid w:val="0088112A"/>
    <w:rsid w:val="00882719"/>
    <w:rsid w:val="008844F1"/>
    <w:rsid w:val="00886FFB"/>
    <w:rsid w:val="00887606"/>
    <w:rsid w:val="008876A3"/>
    <w:rsid w:val="00887DC7"/>
    <w:rsid w:val="00887E04"/>
    <w:rsid w:val="00887E40"/>
    <w:rsid w:val="008901F4"/>
    <w:rsid w:val="00890254"/>
    <w:rsid w:val="00890BB5"/>
    <w:rsid w:val="00893063"/>
    <w:rsid w:val="00893458"/>
    <w:rsid w:val="008939BB"/>
    <w:rsid w:val="0089517A"/>
    <w:rsid w:val="0089569A"/>
    <w:rsid w:val="008957AF"/>
    <w:rsid w:val="00895AE6"/>
    <w:rsid w:val="00897852"/>
    <w:rsid w:val="00897D8B"/>
    <w:rsid w:val="00897FA5"/>
    <w:rsid w:val="008A2922"/>
    <w:rsid w:val="008A540D"/>
    <w:rsid w:val="008A63BD"/>
    <w:rsid w:val="008A640C"/>
    <w:rsid w:val="008A7530"/>
    <w:rsid w:val="008A778B"/>
    <w:rsid w:val="008A79E8"/>
    <w:rsid w:val="008B0402"/>
    <w:rsid w:val="008B1319"/>
    <w:rsid w:val="008B163E"/>
    <w:rsid w:val="008B1A8E"/>
    <w:rsid w:val="008B1BE1"/>
    <w:rsid w:val="008B2EC7"/>
    <w:rsid w:val="008B309D"/>
    <w:rsid w:val="008B3177"/>
    <w:rsid w:val="008B356F"/>
    <w:rsid w:val="008B552C"/>
    <w:rsid w:val="008B5731"/>
    <w:rsid w:val="008B5B50"/>
    <w:rsid w:val="008B62BE"/>
    <w:rsid w:val="008B66CC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76DD"/>
    <w:rsid w:val="008C7AF5"/>
    <w:rsid w:val="008C7B9D"/>
    <w:rsid w:val="008D1081"/>
    <w:rsid w:val="008D114E"/>
    <w:rsid w:val="008D11C3"/>
    <w:rsid w:val="008D34D4"/>
    <w:rsid w:val="008D3AB6"/>
    <w:rsid w:val="008D42DA"/>
    <w:rsid w:val="008D4541"/>
    <w:rsid w:val="008D4602"/>
    <w:rsid w:val="008D4CB8"/>
    <w:rsid w:val="008D4CC0"/>
    <w:rsid w:val="008D5C72"/>
    <w:rsid w:val="008D6118"/>
    <w:rsid w:val="008D61B4"/>
    <w:rsid w:val="008D6A43"/>
    <w:rsid w:val="008D7765"/>
    <w:rsid w:val="008D77EF"/>
    <w:rsid w:val="008E294A"/>
    <w:rsid w:val="008E35AE"/>
    <w:rsid w:val="008E44CF"/>
    <w:rsid w:val="008E56F0"/>
    <w:rsid w:val="008E5967"/>
    <w:rsid w:val="008F06DC"/>
    <w:rsid w:val="008F16FC"/>
    <w:rsid w:val="008F1759"/>
    <w:rsid w:val="008F2ACE"/>
    <w:rsid w:val="008F3582"/>
    <w:rsid w:val="008F394F"/>
    <w:rsid w:val="008F3EAB"/>
    <w:rsid w:val="008F428B"/>
    <w:rsid w:val="008F49A8"/>
    <w:rsid w:val="008F4D41"/>
    <w:rsid w:val="008F53A4"/>
    <w:rsid w:val="008F64D9"/>
    <w:rsid w:val="008F7AB3"/>
    <w:rsid w:val="008F7D8F"/>
    <w:rsid w:val="009009B1"/>
    <w:rsid w:val="00900CB5"/>
    <w:rsid w:val="00901F71"/>
    <w:rsid w:val="0090263B"/>
    <w:rsid w:val="00902664"/>
    <w:rsid w:val="00902A0A"/>
    <w:rsid w:val="0090367B"/>
    <w:rsid w:val="00904630"/>
    <w:rsid w:val="00905C34"/>
    <w:rsid w:val="00906B14"/>
    <w:rsid w:val="00907122"/>
    <w:rsid w:val="009078FA"/>
    <w:rsid w:val="00910252"/>
    <w:rsid w:val="00910651"/>
    <w:rsid w:val="00911627"/>
    <w:rsid w:val="00911C38"/>
    <w:rsid w:val="0091233A"/>
    <w:rsid w:val="009126DD"/>
    <w:rsid w:val="00913A89"/>
    <w:rsid w:val="00914C69"/>
    <w:rsid w:val="00914E32"/>
    <w:rsid w:val="009152DE"/>
    <w:rsid w:val="00916964"/>
    <w:rsid w:val="00916E60"/>
    <w:rsid w:val="00917115"/>
    <w:rsid w:val="009207C1"/>
    <w:rsid w:val="00920B6D"/>
    <w:rsid w:val="0092124D"/>
    <w:rsid w:val="00921BBE"/>
    <w:rsid w:val="00921D3B"/>
    <w:rsid w:val="00922508"/>
    <w:rsid w:val="00922B8C"/>
    <w:rsid w:val="00923509"/>
    <w:rsid w:val="0092352A"/>
    <w:rsid w:val="00923563"/>
    <w:rsid w:val="009237E4"/>
    <w:rsid w:val="009238E3"/>
    <w:rsid w:val="00923B6B"/>
    <w:rsid w:val="009242DC"/>
    <w:rsid w:val="00924B87"/>
    <w:rsid w:val="009250E4"/>
    <w:rsid w:val="00925275"/>
    <w:rsid w:val="0092585D"/>
    <w:rsid w:val="00925A03"/>
    <w:rsid w:val="00925CF3"/>
    <w:rsid w:val="00925E02"/>
    <w:rsid w:val="009269F5"/>
    <w:rsid w:val="00926E3E"/>
    <w:rsid w:val="0092700F"/>
    <w:rsid w:val="00927572"/>
    <w:rsid w:val="0092784F"/>
    <w:rsid w:val="00927BD4"/>
    <w:rsid w:val="00927FF1"/>
    <w:rsid w:val="00931626"/>
    <w:rsid w:val="009328AC"/>
    <w:rsid w:val="00933126"/>
    <w:rsid w:val="0093379F"/>
    <w:rsid w:val="00933D00"/>
    <w:rsid w:val="0093529E"/>
    <w:rsid w:val="0093587A"/>
    <w:rsid w:val="00936078"/>
    <w:rsid w:val="00936D1B"/>
    <w:rsid w:val="009371DA"/>
    <w:rsid w:val="00937337"/>
    <w:rsid w:val="00937754"/>
    <w:rsid w:val="009378BD"/>
    <w:rsid w:val="00937BFD"/>
    <w:rsid w:val="00940EBD"/>
    <w:rsid w:val="0094120A"/>
    <w:rsid w:val="00941913"/>
    <w:rsid w:val="00942661"/>
    <w:rsid w:val="00942E39"/>
    <w:rsid w:val="009434A5"/>
    <w:rsid w:val="00943F64"/>
    <w:rsid w:val="0094443E"/>
    <w:rsid w:val="00944862"/>
    <w:rsid w:val="009460C2"/>
    <w:rsid w:val="00946943"/>
    <w:rsid w:val="0094762C"/>
    <w:rsid w:val="00947887"/>
    <w:rsid w:val="00950083"/>
    <w:rsid w:val="009503FF"/>
    <w:rsid w:val="009514E5"/>
    <w:rsid w:val="009514E7"/>
    <w:rsid w:val="009518B7"/>
    <w:rsid w:val="00951E25"/>
    <w:rsid w:val="00952591"/>
    <w:rsid w:val="009530F2"/>
    <w:rsid w:val="00953853"/>
    <w:rsid w:val="009566B1"/>
    <w:rsid w:val="009567EA"/>
    <w:rsid w:val="00957093"/>
    <w:rsid w:val="00957495"/>
    <w:rsid w:val="00964825"/>
    <w:rsid w:val="00964F2C"/>
    <w:rsid w:val="00965BF7"/>
    <w:rsid w:val="00965D50"/>
    <w:rsid w:val="009674AF"/>
    <w:rsid w:val="00970940"/>
    <w:rsid w:val="00971DB8"/>
    <w:rsid w:val="00971E6A"/>
    <w:rsid w:val="009723C4"/>
    <w:rsid w:val="00973967"/>
    <w:rsid w:val="00973A8D"/>
    <w:rsid w:val="00974C76"/>
    <w:rsid w:val="00974F1A"/>
    <w:rsid w:val="00975244"/>
    <w:rsid w:val="009756B5"/>
    <w:rsid w:val="00975E97"/>
    <w:rsid w:val="0097704C"/>
    <w:rsid w:val="00980726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616A"/>
    <w:rsid w:val="009904E4"/>
    <w:rsid w:val="00990D0C"/>
    <w:rsid w:val="00990DBC"/>
    <w:rsid w:val="009920EB"/>
    <w:rsid w:val="00992548"/>
    <w:rsid w:val="009930D0"/>
    <w:rsid w:val="00993E2B"/>
    <w:rsid w:val="009943D8"/>
    <w:rsid w:val="00994B3A"/>
    <w:rsid w:val="00994BA6"/>
    <w:rsid w:val="00994C65"/>
    <w:rsid w:val="00994EC9"/>
    <w:rsid w:val="00996323"/>
    <w:rsid w:val="009A01DF"/>
    <w:rsid w:val="009A06B0"/>
    <w:rsid w:val="009A0E0B"/>
    <w:rsid w:val="009A0EA8"/>
    <w:rsid w:val="009A11B0"/>
    <w:rsid w:val="009A1C4F"/>
    <w:rsid w:val="009A1CF4"/>
    <w:rsid w:val="009A1D2D"/>
    <w:rsid w:val="009A2006"/>
    <w:rsid w:val="009A2A50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73DA"/>
    <w:rsid w:val="009A7891"/>
    <w:rsid w:val="009B0CE2"/>
    <w:rsid w:val="009B0FE7"/>
    <w:rsid w:val="009B1067"/>
    <w:rsid w:val="009B12A0"/>
    <w:rsid w:val="009B161A"/>
    <w:rsid w:val="009B2B07"/>
    <w:rsid w:val="009B52B2"/>
    <w:rsid w:val="009B5E88"/>
    <w:rsid w:val="009B6587"/>
    <w:rsid w:val="009B740A"/>
    <w:rsid w:val="009C032F"/>
    <w:rsid w:val="009C09C4"/>
    <w:rsid w:val="009C0A25"/>
    <w:rsid w:val="009C2AD8"/>
    <w:rsid w:val="009C3001"/>
    <w:rsid w:val="009C3DD3"/>
    <w:rsid w:val="009C4CA6"/>
    <w:rsid w:val="009C7639"/>
    <w:rsid w:val="009C7C5D"/>
    <w:rsid w:val="009D0BB8"/>
    <w:rsid w:val="009D14E8"/>
    <w:rsid w:val="009D1692"/>
    <w:rsid w:val="009D4773"/>
    <w:rsid w:val="009D4819"/>
    <w:rsid w:val="009D4DD8"/>
    <w:rsid w:val="009D5657"/>
    <w:rsid w:val="009D628A"/>
    <w:rsid w:val="009E052E"/>
    <w:rsid w:val="009E28E2"/>
    <w:rsid w:val="009E2F65"/>
    <w:rsid w:val="009E3FB6"/>
    <w:rsid w:val="009E4374"/>
    <w:rsid w:val="009E4696"/>
    <w:rsid w:val="009E4F4F"/>
    <w:rsid w:val="009E5CAB"/>
    <w:rsid w:val="009E5EA2"/>
    <w:rsid w:val="009E5F98"/>
    <w:rsid w:val="009E6B0C"/>
    <w:rsid w:val="009E6B82"/>
    <w:rsid w:val="009E7CC1"/>
    <w:rsid w:val="009F0186"/>
    <w:rsid w:val="009F0CE0"/>
    <w:rsid w:val="009F20B8"/>
    <w:rsid w:val="009F2C1C"/>
    <w:rsid w:val="009F4189"/>
    <w:rsid w:val="009F4AD6"/>
    <w:rsid w:val="009F4D80"/>
    <w:rsid w:val="009F5A5B"/>
    <w:rsid w:val="009F6EB8"/>
    <w:rsid w:val="009F7CA6"/>
    <w:rsid w:val="00A0034F"/>
    <w:rsid w:val="00A016F0"/>
    <w:rsid w:val="00A01947"/>
    <w:rsid w:val="00A02BD0"/>
    <w:rsid w:val="00A02BD1"/>
    <w:rsid w:val="00A034A6"/>
    <w:rsid w:val="00A03EB2"/>
    <w:rsid w:val="00A04B57"/>
    <w:rsid w:val="00A05052"/>
    <w:rsid w:val="00A054D3"/>
    <w:rsid w:val="00A068DB"/>
    <w:rsid w:val="00A06B52"/>
    <w:rsid w:val="00A07A0C"/>
    <w:rsid w:val="00A07E02"/>
    <w:rsid w:val="00A10147"/>
    <w:rsid w:val="00A1125A"/>
    <w:rsid w:val="00A12829"/>
    <w:rsid w:val="00A15755"/>
    <w:rsid w:val="00A15B8F"/>
    <w:rsid w:val="00A161BA"/>
    <w:rsid w:val="00A161E8"/>
    <w:rsid w:val="00A163DC"/>
    <w:rsid w:val="00A16F7A"/>
    <w:rsid w:val="00A17436"/>
    <w:rsid w:val="00A204CB"/>
    <w:rsid w:val="00A20DAE"/>
    <w:rsid w:val="00A212E5"/>
    <w:rsid w:val="00A22856"/>
    <w:rsid w:val="00A22BFD"/>
    <w:rsid w:val="00A233A6"/>
    <w:rsid w:val="00A24AF2"/>
    <w:rsid w:val="00A25143"/>
    <w:rsid w:val="00A256A8"/>
    <w:rsid w:val="00A265E5"/>
    <w:rsid w:val="00A269BC"/>
    <w:rsid w:val="00A27297"/>
    <w:rsid w:val="00A27977"/>
    <w:rsid w:val="00A30F1E"/>
    <w:rsid w:val="00A31368"/>
    <w:rsid w:val="00A32733"/>
    <w:rsid w:val="00A3502C"/>
    <w:rsid w:val="00A36095"/>
    <w:rsid w:val="00A360BD"/>
    <w:rsid w:val="00A363ED"/>
    <w:rsid w:val="00A36589"/>
    <w:rsid w:val="00A369AA"/>
    <w:rsid w:val="00A400F5"/>
    <w:rsid w:val="00A407BD"/>
    <w:rsid w:val="00A4147F"/>
    <w:rsid w:val="00A43FFF"/>
    <w:rsid w:val="00A441F0"/>
    <w:rsid w:val="00A442A4"/>
    <w:rsid w:val="00A44B28"/>
    <w:rsid w:val="00A44DA5"/>
    <w:rsid w:val="00A46192"/>
    <w:rsid w:val="00A4668F"/>
    <w:rsid w:val="00A475D4"/>
    <w:rsid w:val="00A5047E"/>
    <w:rsid w:val="00A505D5"/>
    <w:rsid w:val="00A511B7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64B"/>
    <w:rsid w:val="00A560BD"/>
    <w:rsid w:val="00A56853"/>
    <w:rsid w:val="00A56AFC"/>
    <w:rsid w:val="00A56DE1"/>
    <w:rsid w:val="00A600CC"/>
    <w:rsid w:val="00A6294B"/>
    <w:rsid w:val="00A63238"/>
    <w:rsid w:val="00A634B5"/>
    <w:rsid w:val="00A646C7"/>
    <w:rsid w:val="00A64EA2"/>
    <w:rsid w:val="00A650A3"/>
    <w:rsid w:val="00A651A5"/>
    <w:rsid w:val="00A65D91"/>
    <w:rsid w:val="00A65F47"/>
    <w:rsid w:val="00A66497"/>
    <w:rsid w:val="00A664E4"/>
    <w:rsid w:val="00A668BE"/>
    <w:rsid w:val="00A6741A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E3"/>
    <w:rsid w:val="00A75F32"/>
    <w:rsid w:val="00A75FCC"/>
    <w:rsid w:val="00A76013"/>
    <w:rsid w:val="00A76D84"/>
    <w:rsid w:val="00A77A37"/>
    <w:rsid w:val="00A80536"/>
    <w:rsid w:val="00A806F5"/>
    <w:rsid w:val="00A8307A"/>
    <w:rsid w:val="00A83204"/>
    <w:rsid w:val="00A83486"/>
    <w:rsid w:val="00A83547"/>
    <w:rsid w:val="00A83E13"/>
    <w:rsid w:val="00A846AC"/>
    <w:rsid w:val="00A84D4E"/>
    <w:rsid w:val="00A84EDF"/>
    <w:rsid w:val="00A8580A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BD8"/>
    <w:rsid w:val="00A95BF5"/>
    <w:rsid w:val="00A96521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B9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15AE"/>
    <w:rsid w:val="00AB15FE"/>
    <w:rsid w:val="00AB1E7A"/>
    <w:rsid w:val="00AB2124"/>
    <w:rsid w:val="00AB2877"/>
    <w:rsid w:val="00AB28AD"/>
    <w:rsid w:val="00AB2CFD"/>
    <w:rsid w:val="00AB380D"/>
    <w:rsid w:val="00AB440C"/>
    <w:rsid w:val="00AB46CC"/>
    <w:rsid w:val="00AB55EE"/>
    <w:rsid w:val="00AB58A4"/>
    <w:rsid w:val="00AB5937"/>
    <w:rsid w:val="00AB68B0"/>
    <w:rsid w:val="00AB6BB8"/>
    <w:rsid w:val="00AB7421"/>
    <w:rsid w:val="00AB76DF"/>
    <w:rsid w:val="00AC23F4"/>
    <w:rsid w:val="00AC346F"/>
    <w:rsid w:val="00AC3E0C"/>
    <w:rsid w:val="00AC3F54"/>
    <w:rsid w:val="00AC4809"/>
    <w:rsid w:val="00AC4AEA"/>
    <w:rsid w:val="00AC51E1"/>
    <w:rsid w:val="00AC535A"/>
    <w:rsid w:val="00AC68F9"/>
    <w:rsid w:val="00AD0910"/>
    <w:rsid w:val="00AD0E46"/>
    <w:rsid w:val="00AD1DE1"/>
    <w:rsid w:val="00AD3B17"/>
    <w:rsid w:val="00AD4AA0"/>
    <w:rsid w:val="00AD61F5"/>
    <w:rsid w:val="00AD6897"/>
    <w:rsid w:val="00AD7F2C"/>
    <w:rsid w:val="00AD7FA9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5101"/>
    <w:rsid w:val="00AE5C31"/>
    <w:rsid w:val="00AE5E1E"/>
    <w:rsid w:val="00AE7660"/>
    <w:rsid w:val="00AF0537"/>
    <w:rsid w:val="00AF0865"/>
    <w:rsid w:val="00AF1469"/>
    <w:rsid w:val="00AF1CC9"/>
    <w:rsid w:val="00AF2868"/>
    <w:rsid w:val="00AF2C42"/>
    <w:rsid w:val="00AF300D"/>
    <w:rsid w:val="00AF3255"/>
    <w:rsid w:val="00AF32EB"/>
    <w:rsid w:val="00AF3930"/>
    <w:rsid w:val="00AF3D3C"/>
    <w:rsid w:val="00AF490E"/>
    <w:rsid w:val="00AF5351"/>
    <w:rsid w:val="00AF6081"/>
    <w:rsid w:val="00B00086"/>
    <w:rsid w:val="00B0326E"/>
    <w:rsid w:val="00B03CE6"/>
    <w:rsid w:val="00B04F5E"/>
    <w:rsid w:val="00B05173"/>
    <w:rsid w:val="00B06D47"/>
    <w:rsid w:val="00B072F0"/>
    <w:rsid w:val="00B0748E"/>
    <w:rsid w:val="00B10485"/>
    <w:rsid w:val="00B117C4"/>
    <w:rsid w:val="00B123F6"/>
    <w:rsid w:val="00B12CF4"/>
    <w:rsid w:val="00B12DB6"/>
    <w:rsid w:val="00B133A7"/>
    <w:rsid w:val="00B135C4"/>
    <w:rsid w:val="00B14C5F"/>
    <w:rsid w:val="00B150F9"/>
    <w:rsid w:val="00B15FDA"/>
    <w:rsid w:val="00B16958"/>
    <w:rsid w:val="00B172B6"/>
    <w:rsid w:val="00B212D6"/>
    <w:rsid w:val="00B2198F"/>
    <w:rsid w:val="00B22B57"/>
    <w:rsid w:val="00B22D7D"/>
    <w:rsid w:val="00B23955"/>
    <w:rsid w:val="00B23C4C"/>
    <w:rsid w:val="00B242E2"/>
    <w:rsid w:val="00B24F35"/>
    <w:rsid w:val="00B25354"/>
    <w:rsid w:val="00B25A91"/>
    <w:rsid w:val="00B25E72"/>
    <w:rsid w:val="00B261CA"/>
    <w:rsid w:val="00B2695F"/>
    <w:rsid w:val="00B302F1"/>
    <w:rsid w:val="00B3046D"/>
    <w:rsid w:val="00B30636"/>
    <w:rsid w:val="00B31C5D"/>
    <w:rsid w:val="00B32297"/>
    <w:rsid w:val="00B32ACF"/>
    <w:rsid w:val="00B32FE9"/>
    <w:rsid w:val="00B348A1"/>
    <w:rsid w:val="00B352C7"/>
    <w:rsid w:val="00B352D3"/>
    <w:rsid w:val="00B35672"/>
    <w:rsid w:val="00B3605F"/>
    <w:rsid w:val="00B36F1D"/>
    <w:rsid w:val="00B37907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B0"/>
    <w:rsid w:val="00B473E7"/>
    <w:rsid w:val="00B508C2"/>
    <w:rsid w:val="00B50B8A"/>
    <w:rsid w:val="00B51992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656D"/>
    <w:rsid w:val="00B56B89"/>
    <w:rsid w:val="00B56C4A"/>
    <w:rsid w:val="00B57437"/>
    <w:rsid w:val="00B60384"/>
    <w:rsid w:val="00B60787"/>
    <w:rsid w:val="00B60F6A"/>
    <w:rsid w:val="00B61201"/>
    <w:rsid w:val="00B62702"/>
    <w:rsid w:val="00B6302B"/>
    <w:rsid w:val="00B63756"/>
    <w:rsid w:val="00B64878"/>
    <w:rsid w:val="00B65BDC"/>
    <w:rsid w:val="00B66520"/>
    <w:rsid w:val="00B673F9"/>
    <w:rsid w:val="00B67CD7"/>
    <w:rsid w:val="00B7154C"/>
    <w:rsid w:val="00B71A47"/>
    <w:rsid w:val="00B71A97"/>
    <w:rsid w:val="00B72970"/>
    <w:rsid w:val="00B7384A"/>
    <w:rsid w:val="00B75838"/>
    <w:rsid w:val="00B772AF"/>
    <w:rsid w:val="00B80D8C"/>
    <w:rsid w:val="00B823DF"/>
    <w:rsid w:val="00B82819"/>
    <w:rsid w:val="00B83FF2"/>
    <w:rsid w:val="00B85937"/>
    <w:rsid w:val="00B86BEA"/>
    <w:rsid w:val="00B91152"/>
    <w:rsid w:val="00B929B9"/>
    <w:rsid w:val="00B92B34"/>
    <w:rsid w:val="00B93441"/>
    <w:rsid w:val="00B93F04"/>
    <w:rsid w:val="00B95576"/>
    <w:rsid w:val="00B95C14"/>
    <w:rsid w:val="00B96386"/>
    <w:rsid w:val="00B96849"/>
    <w:rsid w:val="00B976CB"/>
    <w:rsid w:val="00B97DD2"/>
    <w:rsid w:val="00BA0B10"/>
    <w:rsid w:val="00BA0FB5"/>
    <w:rsid w:val="00BA1ECE"/>
    <w:rsid w:val="00BA2314"/>
    <w:rsid w:val="00BA23AC"/>
    <w:rsid w:val="00BA3DCA"/>
    <w:rsid w:val="00BA4B65"/>
    <w:rsid w:val="00BA4C30"/>
    <w:rsid w:val="00BA4FBC"/>
    <w:rsid w:val="00BA51D9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51C3"/>
    <w:rsid w:val="00BB57A6"/>
    <w:rsid w:val="00BB6582"/>
    <w:rsid w:val="00BB6CEE"/>
    <w:rsid w:val="00BB7604"/>
    <w:rsid w:val="00BB7655"/>
    <w:rsid w:val="00BB76E8"/>
    <w:rsid w:val="00BB7A3B"/>
    <w:rsid w:val="00BC1E3E"/>
    <w:rsid w:val="00BC27B7"/>
    <w:rsid w:val="00BC35A7"/>
    <w:rsid w:val="00BC3E61"/>
    <w:rsid w:val="00BC4056"/>
    <w:rsid w:val="00BC448F"/>
    <w:rsid w:val="00BC5420"/>
    <w:rsid w:val="00BC562E"/>
    <w:rsid w:val="00BC5D79"/>
    <w:rsid w:val="00BC7592"/>
    <w:rsid w:val="00BC7987"/>
    <w:rsid w:val="00BC7AE4"/>
    <w:rsid w:val="00BC7E91"/>
    <w:rsid w:val="00BD009D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4B26"/>
    <w:rsid w:val="00BD5FB1"/>
    <w:rsid w:val="00BD645D"/>
    <w:rsid w:val="00BD6570"/>
    <w:rsid w:val="00BD65E6"/>
    <w:rsid w:val="00BD665F"/>
    <w:rsid w:val="00BD6AF3"/>
    <w:rsid w:val="00BE2707"/>
    <w:rsid w:val="00BE3A34"/>
    <w:rsid w:val="00BE430F"/>
    <w:rsid w:val="00BE4A02"/>
    <w:rsid w:val="00BE5DF6"/>
    <w:rsid w:val="00BE72A3"/>
    <w:rsid w:val="00BE79D4"/>
    <w:rsid w:val="00BF070B"/>
    <w:rsid w:val="00BF184B"/>
    <w:rsid w:val="00BF3619"/>
    <w:rsid w:val="00BF36D6"/>
    <w:rsid w:val="00BF37D8"/>
    <w:rsid w:val="00BF4360"/>
    <w:rsid w:val="00BF43AE"/>
    <w:rsid w:val="00BF4B3A"/>
    <w:rsid w:val="00BF56D6"/>
    <w:rsid w:val="00BF5A45"/>
    <w:rsid w:val="00BF6158"/>
    <w:rsid w:val="00BF7CB3"/>
    <w:rsid w:val="00BF7E51"/>
    <w:rsid w:val="00C0009C"/>
    <w:rsid w:val="00C00354"/>
    <w:rsid w:val="00C01273"/>
    <w:rsid w:val="00C01B69"/>
    <w:rsid w:val="00C03FA5"/>
    <w:rsid w:val="00C03FBA"/>
    <w:rsid w:val="00C066AA"/>
    <w:rsid w:val="00C06E83"/>
    <w:rsid w:val="00C0716B"/>
    <w:rsid w:val="00C071E5"/>
    <w:rsid w:val="00C0791A"/>
    <w:rsid w:val="00C103AA"/>
    <w:rsid w:val="00C11E30"/>
    <w:rsid w:val="00C11E3A"/>
    <w:rsid w:val="00C11E60"/>
    <w:rsid w:val="00C12E04"/>
    <w:rsid w:val="00C14344"/>
    <w:rsid w:val="00C1443A"/>
    <w:rsid w:val="00C14499"/>
    <w:rsid w:val="00C1502A"/>
    <w:rsid w:val="00C15BC5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363D"/>
    <w:rsid w:val="00C24635"/>
    <w:rsid w:val="00C2491D"/>
    <w:rsid w:val="00C25099"/>
    <w:rsid w:val="00C25C5D"/>
    <w:rsid w:val="00C263BA"/>
    <w:rsid w:val="00C26976"/>
    <w:rsid w:val="00C27292"/>
    <w:rsid w:val="00C27951"/>
    <w:rsid w:val="00C300D9"/>
    <w:rsid w:val="00C30820"/>
    <w:rsid w:val="00C30A00"/>
    <w:rsid w:val="00C31438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407E3"/>
    <w:rsid w:val="00C4101A"/>
    <w:rsid w:val="00C410B0"/>
    <w:rsid w:val="00C4151B"/>
    <w:rsid w:val="00C419F3"/>
    <w:rsid w:val="00C4284B"/>
    <w:rsid w:val="00C451B0"/>
    <w:rsid w:val="00C45880"/>
    <w:rsid w:val="00C45C38"/>
    <w:rsid w:val="00C45C48"/>
    <w:rsid w:val="00C45F77"/>
    <w:rsid w:val="00C46085"/>
    <w:rsid w:val="00C46CA2"/>
    <w:rsid w:val="00C46DCD"/>
    <w:rsid w:val="00C47050"/>
    <w:rsid w:val="00C47A0F"/>
    <w:rsid w:val="00C47AF7"/>
    <w:rsid w:val="00C5011A"/>
    <w:rsid w:val="00C52B23"/>
    <w:rsid w:val="00C52FEA"/>
    <w:rsid w:val="00C53CD2"/>
    <w:rsid w:val="00C556D1"/>
    <w:rsid w:val="00C55745"/>
    <w:rsid w:val="00C55A06"/>
    <w:rsid w:val="00C55F26"/>
    <w:rsid w:val="00C56225"/>
    <w:rsid w:val="00C57751"/>
    <w:rsid w:val="00C57E31"/>
    <w:rsid w:val="00C57ED1"/>
    <w:rsid w:val="00C61555"/>
    <w:rsid w:val="00C61E58"/>
    <w:rsid w:val="00C62599"/>
    <w:rsid w:val="00C6267A"/>
    <w:rsid w:val="00C62A1D"/>
    <w:rsid w:val="00C65933"/>
    <w:rsid w:val="00C660C4"/>
    <w:rsid w:val="00C660E8"/>
    <w:rsid w:val="00C660FE"/>
    <w:rsid w:val="00C67004"/>
    <w:rsid w:val="00C67D42"/>
    <w:rsid w:val="00C70293"/>
    <w:rsid w:val="00C70435"/>
    <w:rsid w:val="00C728B9"/>
    <w:rsid w:val="00C73544"/>
    <w:rsid w:val="00C739AD"/>
    <w:rsid w:val="00C73D3A"/>
    <w:rsid w:val="00C7441E"/>
    <w:rsid w:val="00C75516"/>
    <w:rsid w:val="00C75EB7"/>
    <w:rsid w:val="00C76D3A"/>
    <w:rsid w:val="00C76F9C"/>
    <w:rsid w:val="00C773C6"/>
    <w:rsid w:val="00C81176"/>
    <w:rsid w:val="00C813BA"/>
    <w:rsid w:val="00C81429"/>
    <w:rsid w:val="00C81EE8"/>
    <w:rsid w:val="00C824AD"/>
    <w:rsid w:val="00C853DC"/>
    <w:rsid w:val="00C86129"/>
    <w:rsid w:val="00C868E1"/>
    <w:rsid w:val="00C87205"/>
    <w:rsid w:val="00C876CE"/>
    <w:rsid w:val="00C9037E"/>
    <w:rsid w:val="00C90F13"/>
    <w:rsid w:val="00C927F8"/>
    <w:rsid w:val="00C92A10"/>
    <w:rsid w:val="00C9304F"/>
    <w:rsid w:val="00C93B6C"/>
    <w:rsid w:val="00C93CE4"/>
    <w:rsid w:val="00C97466"/>
    <w:rsid w:val="00C97747"/>
    <w:rsid w:val="00CA05D9"/>
    <w:rsid w:val="00CA1CC7"/>
    <w:rsid w:val="00CA2F1B"/>
    <w:rsid w:val="00CA3657"/>
    <w:rsid w:val="00CA4314"/>
    <w:rsid w:val="00CA4905"/>
    <w:rsid w:val="00CA4B17"/>
    <w:rsid w:val="00CA4FF1"/>
    <w:rsid w:val="00CA5C84"/>
    <w:rsid w:val="00CA7939"/>
    <w:rsid w:val="00CB0204"/>
    <w:rsid w:val="00CB0372"/>
    <w:rsid w:val="00CB07CD"/>
    <w:rsid w:val="00CB356E"/>
    <w:rsid w:val="00CB419F"/>
    <w:rsid w:val="00CB4297"/>
    <w:rsid w:val="00CB4869"/>
    <w:rsid w:val="00CB4D7B"/>
    <w:rsid w:val="00CB5851"/>
    <w:rsid w:val="00CB593F"/>
    <w:rsid w:val="00CB5ACC"/>
    <w:rsid w:val="00CB608E"/>
    <w:rsid w:val="00CB7165"/>
    <w:rsid w:val="00CC0902"/>
    <w:rsid w:val="00CC0A4D"/>
    <w:rsid w:val="00CC109E"/>
    <w:rsid w:val="00CC252D"/>
    <w:rsid w:val="00CC39AE"/>
    <w:rsid w:val="00CD034A"/>
    <w:rsid w:val="00CD07FE"/>
    <w:rsid w:val="00CD1138"/>
    <w:rsid w:val="00CD1BF5"/>
    <w:rsid w:val="00CD2003"/>
    <w:rsid w:val="00CD21E5"/>
    <w:rsid w:val="00CD224C"/>
    <w:rsid w:val="00CD27E8"/>
    <w:rsid w:val="00CD2C9B"/>
    <w:rsid w:val="00CD2E73"/>
    <w:rsid w:val="00CD31D8"/>
    <w:rsid w:val="00CD3D41"/>
    <w:rsid w:val="00CD42FC"/>
    <w:rsid w:val="00CD5384"/>
    <w:rsid w:val="00CD750F"/>
    <w:rsid w:val="00CE0A77"/>
    <w:rsid w:val="00CE247A"/>
    <w:rsid w:val="00CE259F"/>
    <w:rsid w:val="00CE2882"/>
    <w:rsid w:val="00CE317B"/>
    <w:rsid w:val="00CE3489"/>
    <w:rsid w:val="00CE476E"/>
    <w:rsid w:val="00CE4812"/>
    <w:rsid w:val="00CE53D9"/>
    <w:rsid w:val="00CE57BF"/>
    <w:rsid w:val="00CE753E"/>
    <w:rsid w:val="00CE77DC"/>
    <w:rsid w:val="00CF01CB"/>
    <w:rsid w:val="00CF0330"/>
    <w:rsid w:val="00CF09C7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67D1"/>
    <w:rsid w:val="00CF785E"/>
    <w:rsid w:val="00D00388"/>
    <w:rsid w:val="00D0127E"/>
    <w:rsid w:val="00D01FB4"/>
    <w:rsid w:val="00D021AC"/>
    <w:rsid w:val="00D02512"/>
    <w:rsid w:val="00D02587"/>
    <w:rsid w:val="00D027F3"/>
    <w:rsid w:val="00D0316C"/>
    <w:rsid w:val="00D03743"/>
    <w:rsid w:val="00D04BAD"/>
    <w:rsid w:val="00D069FC"/>
    <w:rsid w:val="00D06ADA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5098"/>
    <w:rsid w:val="00D16E36"/>
    <w:rsid w:val="00D170C7"/>
    <w:rsid w:val="00D17D3B"/>
    <w:rsid w:val="00D17DA5"/>
    <w:rsid w:val="00D20027"/>
    <w:rsid w:val="00D20722"/>
    <w:rsid w:val="00D20B22"/>
    <w:rsid w:val="00D20E01"/>
    <w:rsid w:val="00D22533"/>
    <w:rsid w:val="00D22CC8"/>
    <w:rsid w:val="00D22FF7"/>
    <w:rsid w:val="00D23C4A"/>
    <w:rsid w:val="00D24025"/>
    <w:rsid w:val="00D24054"/>
    <w:rsid w:val="00D245E8"/>
    <w:rsid w:val="00D259DA"/>
    <w:rsid w:val="00D2649F"/>
    <w:rsid w:val="00D267D3"/>
    <w:rsid w:val="00D26E6C"/>
    <w:rsid w:val="00D277A9"/>
    <w:rsid w:val="00D31F66"/>
    <w:rsid w:val="00D3285C"/>
    <w:rsid w:val="00D33A7B"/>
    <w:rsid w:val="00D33C72"/>
    <w:rsid w:val="00D33CF9"/>
    <w:rsid w:val="00D34025"/>
    <w:rsid w:val="00D350D7"/>
    <w:rsid w:val="00D35825"/>
    <w:rsid w:val="00D3689A"/>
    <w:rsid w:val="00D36B92"/>
    <w:rsid w:val="00D36F4B"/>
    <w:rsid w:val="00D37473"/>
    <w:rsid w:val="00D37CCA"/>
    <w:rsid w:val="00D41A72"/>
    <w:rsid w:val="00D41ADD"/>
    <w:rsid w:val="00D42380"/>
    <w:rsid w:val="00D435A1"/>
    <w:rsid w:val="00D43785"/>
    <w:rsid w:val="00D43B5C"/>
    <w:rsid w:val="00D44076"/>
    <w:rsid w:val="00D44402"/>
    <w:rsid w:val="00D46410"/>
    <w:rsid w:val="00D502ED"/>
    <w:rsid w:val="00D5068D"/>
    <w:rsid w:val="00D50809"/>
    <w:rsid w:val="00D519ED"/>
    <w:rsid w:val="00D536C4"/>
    <w:rsid w:val="00D546B8"/>
    <w:rsid w:val="00D54CF8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C74"/>
    <w:rsid w:val="00D64659"/>
    <w:rsid w:val="00D66531"/>
    <w:rsid w:val="00D66816"/>
    <w:rsid w:val="00D67B2A"/>
    <w:rsid w:val="00D70FFA"/>
    <w:rsid w:val="00D71AEF"/>
    <w:rsid w:val="00D724C9"/>
    <w:rsid w:val="00D742E5"/>
    <w:rsid w:val="00D749C8"/>
    <w:rsid w:val="00D74B8C"/>
    <w:rsid w:val="00D76400"/>
    <w:rsid w:val="00D7660A"/>
    <w:rsid w:val="00D775A3"/>
    <w:rsid w:val="00D82600"/>
    <w:rsid w:val="00D828D0"/>
    <w:rsid w:val="00D829D5"/>
    <w:rsid w:val="00D82A8F"/>
    <w:rsid w:val="00D82F37"/>
    <w:rsid w:val="00D85396"/>
    <w:rsid w:val="00D85F64"/>
    <w:rsid w:val="00D86C3D"/>
    <w:rsid w:val="00D87EC4"/>
    <w:rsid w:val="00D90601"/>
    <w:rsid w:val="00D90C84"/>
    <w:rsid w:val="00D91513"/>
    <w:rsid w:val="00D91B2E"/>
    <w:rsid w:val="00D91B9B"/>
    <w:rsid w:val="00D92D27"/>
    <w:rsid w:val="00D92DCD"/>
    <w:rsid w:val="00D92FB6"/>
    <w:rsid w:val="00D94882"/>
    <w:rsid w:val="00D9492F"/>
    <w:rsid w:val="00D95561"/>
    <w:rsid w:val="00D95E62"/>
    <w:rsid w:val="00D97496"/>
    <w:rsid w:val="00DA0CB5"/>
    <w:rsid w:val="00DA0FCA"/>
    <w:rsid w:val="00DA1089"/>
    <w:rsid w:val="00DA1426"/>
    <w:rsid w:val="00DA2631"/>
    <w:rsid w:val="00DA2EA2"/>
    <w:rsid w:val="00DA3097"/>
    <w:rsid w:val="00DA30C4"/>
    <w:rsid w:val="00DA3F23"/>
    <w:rsid w:val="00DA475C"/>
    <w:rsid w:val="00DA49A3"/>
    <w:rsid w:val="00DA53F2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4264"/>
    <w:rsid w:val="00DB450D"/>
    <w:rsid w:val="00DB45AA"/>
    <w:rsid w:val="00DB5A45"/>
    <w:rsid w:val="00DB5E8D"/>
    <w:rsid w:val="00DB6129"/>
    <w:rsid w:val="00DB62A4"/>
    <w:rsid w:val="00DB76FC"/>
    <w:rsid w:val="00DB7DED"/>
    <w:rsid w:val="00DC04C5"/>
    <w:rsid w:val="00DC0C04"/>
    <w:rsid w:val="00DC13B4"/>
    <w:rsid w:val="00DC2BBF"/>
    <w:rsid w:val="00DC34DB"/>
    <w:rsid w:val="00DC646F"/>
    <w:rsid w:val="00DC6759"/>
    <w:rsid w:val="00DD0A96"/>
    <w:rsid w:val="00DD1880"/>
    <w:rsid w:val="00DD1E96"/>
    <w:rsid w:val="00DD2002"/>
    <w:rsid w:val="00DD53BF"/>
    <w:rsid w:val="00DD621B"/>
    <w:rsid w:val="00DD6552"/>
    <w:rsid w:val="00DD7005"/>
    <w:rsid w:val="00DD7161"/>
    <w:rsid w:val="00DE0D2C"/>
    <w:rsid w:val="00DE1AEE"/>
    <w:rsid w:val="00DE2FDC"/>
    <w:rsid w:val="00DE4232"/>
    <w:rsid w:val="00DE6EA9"/>
    <w:rsid w:val="00DF055E"/>
    <w:rsid w:val="00DF10AF"/>
    <w:rsid w:val="00DF119D"/>
    <w:rsid w:val="00DF232B"/>
    <w:rsid w:val="00DF2C5A"/>
    <w:rsid w:val="00DF30B7"/>
    <w:rsid w:val="00DF3167"/>
    <w:rsid w:val="00DF4589"/>
    <w:rsid w:val="00DF5084"/>
    <w:rsid w:val="00DF5255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57B1"/>
    <w:rsid w:val="00E06B36"/>
    <w:rsid w:val="00E06D9F"/>
    <w:rsid w:val="00E076F5"/>
    <w:rsid w:val="00E107CB"/>
    <w:rsid w:val="00E10A69"/>
    <w:rsid w:val="00E10DB6"/>
    <w:rsid w:val="00E11068"/>
    <w:rsid w:val="00E11CC0"/>
    <w:rsid w:val="00E1207F"/>
    <w:rsid w:val="00E1213B"/>
    <w:rsid w:val="00E12AFA"/>
    <w:rsid w:val="00E14861"/>
    <w:rsid w:val="00E14D86"/>
    <w:rsid w:val="00E158A5"/>
    <w:rsid w:val="00E16A40"/>
    <w:rsid w:val="00E171CC"/>
    <w:rsid w:val="00E2177B"/>
    <w:rsid w:val="00E21D30"/>
    <w:rsid w:val="00E22291"/>
    <w:rsid w:val="00E2234B"/>
    <w:rsid w:val="00E227AC"/>
    <w:rsid w:val="00E22B45"/>
    <w:rsid w:val="00E2325D"/>
    <w:rsid w:val="00E236F8"/>
    <w:rsid w:val="00E25656"/>
    <w:rsid w:val="00E2602E"/>
    <w:rsid w:val="00E263CB"/>
    <w:rsid w:val="00E2642D"/>
    <w:rsid w:val="00E27851"/>
    <w:rsid w:val="00E3129F"/>
    <w:rsid w:val="00E317E6"/>
    <w:rsid w:val="00E31FC5"/>
    <w:rsid w:val="00E326C0"/>
    <w:rsid w:val="00E32E30"/>
    <w:rsid w:val="00E33815"/>
    <w:rsid w:val="00E3499D"/>
    <w:rsid w:val="00E34E86"/>
    <w:rsid w:val="00E351D6"/>
    <w:rsid w:val="00E35FB1"/>
    <w:rsid w:val="00E365E6"/>
    <w:rsid w:val="00E369AD"/>
    <w:rsid w:val="00E37A80"/>
    <w:rsid w:val="00E400C8"/>
    <w:rsid w:val="00E40B60"/>
    <w:rsid w:val="00E418C9"/>
    <w:rsid w:val="00E42BD3"/>
    <w:rsid w:val="00E457D0"/>
    <w:rsid w:val="00E459B6"/>
    <w:rsid w:val="00E47C1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540"/>
    <w:rsid w:val="00E54679"/>
    <w:rsid w:val="00E548B3"/>
    <w:rsid w:val="00E55A42"/>
    <w:rsid w:val="00E57348"/>
    <w:rsid w:val="00E60F0D"/>
    <w:rsid w:val="00E60F85"/>
    <w:rsid w:val="00E6189A"/>
    <w:rsid w:val="00E63920"/>
    <w:rsid w:val="00E63CE4"/>
    <w:rsid w:val="00E63EEE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6C12"/>
    <w:rsid w:val="00E77DBE"/>
    <w:rsid w:val="00E80D70"/>
    <w:rsid w:val="00E8437F"/>
    <w:rsid w:val="00E850F1"/>
    <w:rsid w:val="00E85B0F"/>
    <w:rsid w:val="00E8635A"/>
    <w:rsid w:val="00E90DA9"/>
    <w:rsid w:val="00E90E9A"/>
    <w:rsid w:val="00E927FF"/>
    <w:rsid w:val="00E93892"/>
    <w:rsid w:val="00E94BCD"/>
    <w:rsid w:val="00E95F84"/>
    <w:rsid w:val="00E965F4"/>
    <w:rsid w:val="00EA044C"/>
    <w:rsid w:val="00EA05A5"/>
    <w:rsid w:val="00EA05B8"/>
    <w:rsid w:val="00EA178C"/>
    <w:rsid w:val="00EA1809"/>
    <w:rsid w:val="00EA2D5F"/>
    <w:rsid w:val="00EA3907"/>
    <w:rsid w:val="00EA4720"/>
    <w:rsid w:val="00EA541B"/>
    <w:rsid w:val="00EA693C"/>
    <w:rsid w:val="00EA6A55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7A4"/>
    <w:rsid w:val="00EB79DF"/>
    <w:rsid w:val="00EC1847"/>
    <w:rsid w:val="00EC3E64"/>
    <w:rsid w:val="00EC5D67"/>
    <w:rsid w:val="00EC6DE1"/>
    <w:rsid w:val="00ED0B74"/>
    <w:rsid w:val="00ED197F"/>
    <w:rsid w:val="00ED1AE3"/>
    <w:rsid w:val="00ED224A"/>
    <w:rsid w:val="00ED285A"/>
    <w:rsid w:val="00ED33B4"/>
    <w:rsid w:val="00ED3787"/>
    <w:rsid w:val="00ED395E"/>
    <w:rsid w:val="00ED3BBF"/>
    <w:rsid w:val="00ED53A2"/>
    <w:rsid w:val="00ED6215"/>
    <w:rsid w:val="00ED7B4C"/>
    <w:rsid w:val="00EE0061"/>
    <w:rsid w:val="00EE0649"/>
    <w:rsid w:val="00EE06AA"/>
    <w:rsid w:val="00EE0D1C"/>
    <w:rsid w:val="00EE1421"/>
    <w:rsid w:val="00EE19D9"/>
    <w:rsid w:val="00EE2199"/>
    <w:rsid w:val="00EE222B"/>
    <w:rsid w:val="00EE2BB8"/>
    <w:rsid w:val="00EE37AC"/>
    <w:rsid w:val="00EE44B3"/>
    <w:rsid w:val="00EE4DA5"/>
    <w:rsid w:val="00EE5161"/>
    <w:rsid w:val="00EE5350"/>
    <w:rsid w:val="00EE6E84"/>
    <w:rsid w:val="00EE7854"/>
    <w:rsid w:val="00EF0945"/>
    <w:rsid w:val="00EF16A7"/>
    <w:rsid w:val="00EF1CC2"/>
    <w:rsid w:val="00EF2887"/>
    <w:rsid w:val="00EF43C4"/>
    <w:rsid w:val="00EF4ABD"/>
    <w:rsid w:val="00EF6360"/>
    <w:rsid w:val="00EF66D0"/>
    <w:rsid w:val="00F010A0"/>
    <w:rsid w:val="00F010C8"/>
    <w:rsid w:val="00F01D29"/>
    <w:rsid w:val="00F023D2"/>
    <w:rsid w:val="00F02BF0"/>
    <w:rsid w:val="00F0312F"/>
    <w:rsid w:val="00F05493"/>
    <w:rsid w:val="00F05E4E"/>
    <w:rsid w:val="00F060B8"/>
    <w:rsid w:val="00F06BC7"/>
    <w:rsid w:val="00F06C9A"/>
    <w:rsid w:val="00F10FA5"/>
    <w:rsid w:val="00F133BA"/>
    <w:rsid w:val="00F136BE"/>
    <w:rsid w:val="00F1388D"/>
    <w:rsid w:val="00F14AEE"/>
    <w:rsid w:val="00F14E11"/>
    <w:rsid w:val="00F15237"/>
    <w:rsid w:val="00F15427"/>
    <w:rsid w:val="00F1584F"/>
    <w:rsid w:val="00F163EF"/>
    <w:rsid w:val="00F17841"/>
    <w:rsid w:val="00F17E30"/>
    <w:rsid w:val="00F205A5"/>
    <w:rsid w:val="00F216F8"/>
    <w:rsid w:val="00F2171A"/>
    <w:rsid w:val="00F22594"/>
    <w:rsid w:val="00F22AB1"/>
    <w:rsid w:val="00F22BB0"/>
    <w:rsid w:val="00F234DE"/>
    <w:rsid w:val="00F23AD4"/>
    <w:rsid w:val="00F243B1"/>
    <w:rsid w:val="00F24D70"/>
    <w:rsid w:val="00F253C5"/>
    <w:rsid w:val="00F25EC0"/>
    <w:rsid w:val="00F26759"/>
    <w:rsid w:val="00F2778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820"/>
    <w:rsid w:val="00F36235"/>
    <w:rsid w:val="00F40C54"/>
    <w:rsid w:val="00F4135D"/>
    <w:rsid w:val="00F4234E"/>
    <w:rsid w:val="00F42491"/>
    <w:rsid w:val="00F43814"/>
    <w:rsid w:val="00F438CF"/>
    <w:rsid w:val="00F44714"/>
    <w:rsid w:val="00F45A24"/>
    <w:rsid w:val="00F46309"/>
    <w:rsid w:val="00F467ED"/>
    <w:rsid w:val="00F4692E"/>
    <w:rsid w:val="00F509C0"/>
    <w:rsid w:val="00F533D0"/>
    <w:rsid w:val="00F54649"/>
    <w:rsid w:val="00F54757"/>
    <w:rsid w:val="00F54AF4"/>
    <w:rsid w:val="00F54FA4"/>
    <w:rsid w:val="00F555C0"/>
    <w:rsid w:val="00F55C34"/>
    <w:rsid w:val="00F56610"/>
    <w:rsid w:val="00F57005"/>
    <w:rsid w:val="00F57E80"/>
    <w:rsid w:val="00F601F1"/>
    <w:rsid w:val="00F60AD2"/>
    <w:rsid w:val="00F61454"/>
    <w:rsid w:val="00F61803"/>
    <w:rsid w:val="00F637E3"/>
    <w:rsid w:val="00F64133"/>
    <w:rsid w:val="00F644CD"/>
    <w:rsid w:val="00F648DE"/>
    <w:rsid w:val="00F64B83"/>
    <w:rsid w:val="00F64E5A"/>
    <w:rsid w:val="00F65B9E"/>
    <w:rsid w:val="00F6657E"/>
    <w:rsid w:val="00F67020"/>
    <w:rsid w:val="00F6776B"/>
    <w:rsid w:val="00F71303"/>
    <w:rsid w:val="00F71F2F"/>
    <w:rsid w:val="00F72551"/>
    <w:rsid w:val="00F74753"/>
    <w:rsid w:val="00F77C1D"/>
    <w:rsid w:val="00F77D23"/>
    <w:rsid w:val="00F80CE3"/>
    <w:rsid w:val="00F8230D"/>
    <w:rsid w:val="00F826F8"/>
    <w:rsid w:val="00F82909"/>
    <w:rsid w:val="00F8318A"/>
    <w:rsid w:val="00F833E4"/>
    <w:rsid w:val="00F8359F"/>
    <w:rsid w:val="00F838AC"/>
    <w:rsid w:val="00F8437A"/>
    <w:rsid w:val="00F859A9"/>
    <w:rsid w:val="00F86054"/>
    <w:rsid w:val="00F86F55"/>
    <w:rsid w:val="00F87675"/>
    <w:rsid w:val="00F87E25"/>
    <w:rsid w:val="00F92240"/>
    <w:rsid w:val="00F942CC"/>
    <w:rsid w:val="00F944B5"/>
    <w:rsid w:val="00F94A75"/>
    <w:rsid w:val="00F94B34"/>
    <w:rsid w:val="00F95155"/>
    <w:rsid w:val="00F97A08"/>
    <w:rsid w:val="00FA0FDB"/>
    <w:rsid w:val="00FA1DCF"/>
    <w:rsid w:val="00FA1E17"/>
    <w:rsid w:val="00FA2A6F"/>
    <w:rsid w:val="00FA5984"/>
    <w:rsid w:val="00FA5A2D"/>
    <w:rsid w:val="00FA7068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5300"/>
    <w:rsid w:val="00FB56E7"/>
    <w:rsid w:val="00FB7214"/>
    <w:rsid w:val="00FB7709"/>
    <w:rsid w:val="00FB7E17"/>
    <w:rsid w:val="00FC14B5"/>
    <w:rsid w:val="00FC330A"/>
    <w:rsid w:val="00FC3C46"/>
    <w:rsid w:val="00FC4011"/>
    <w:rsid w:val="00FC46B9"/>
    <w:rsid w:val="00FC5BF3"/>
    <w:rsid w:val="00FC78E7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61EC"/>
    <w:rsid w:val="00FD6FEE"/>
    <w:rsid w:val="00FD7851"/>
    <w:rsid w:val="00FD7BEE"/>
    <w:rsid w:val="00FD7C28"/>
    <w:rsid w:val="00FE1B16"/>
    <w:rsid w:val="00FE1E56"/>
    <w:rsid w:val="00FE43EF"/>
    <w:rsid w:val="00FE4634"/>
    <w:rsid w:val="00FE48EE"/>
    <w:rsid w:val="00FE4C99"/>
    <w:rsid w:val="00FE4F89"/>
    <w:rsid w:val="00FE5276"/>
    <w:rsid w:val="00FE5316"/>
    <w:rsid w:val="00FE60C1"/>
    <w:rsid w:val="00FE6B7C"/>
    <w:rsid w:val="00FE6BAC"/>
    <w:rsid w:val="00FE7450"/>
    <w:rsid w:val="00FE7545"/>
    <w:rsid w:val="00FE7691"/>
    <w:rsid w:val="00FF010A"/>
    <w:rsid w:val="00FF0563"/>
    <w:rsid w:val="00FF0668"/>
    <w:rsid w:val="00FF13A0"/>
    <w:rsid w:val="00FF1705"/>
    <w:rsid w:val="00FF1927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6DBBFC-7D64-420C-B375-8C7F77843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571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Li-Chuan Tseng (曾理銓)</cp:lastModifiedBy>
  <cp:revision>356</cp:revision>
  <cp:lastPrinted>2007-12-21T04:58:00Z</cp:lastPrinted>
  <dcterms:created xsi:type="dcterms:W3CDTF">2016-08-10T02:17:00Z</dcterms:created>
  <dcterms:modified xsi:type="dcterms:W3CDTF">2016-09-30T06:23:00Z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669176228</vt:i4>
  </property>
  <property fmtid="{D5CDD505-2E9C-101B-9397-08002B2CF9AE}" pid="3" name="_NewReviewCycle">
    <vt:lpwstr/>
  </property>
  <property fmtid="{D5CDD505-2E9C-101B-9397-08002B2CF9AE}" pid="4" name="_EmailSubject">
    <vt:lpwstr>[Internal Tdoc review] Mobility procedures in NR networks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ReviewingToolsShownOnce">
    <vt:lpwstr/>
  </property>
</Properties>
</file>